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D6843" w14:textId="77777777" w:rsidR="00CF4C38" w:rsidRPr="00050385" w:rsidRDefault="00CF4C38" w:rsidP="00CF4C38">
      <w:pPr>
        <w:pStyle w:val="Titre"/>
        <w:rPr>
          <w:smallCaps/>
          <w:lang w:val="fr-FR"/>
        </w:rPr>
      </w:pPr>
    </w:p>
    <w:p w14:paraId="346587D7" w14:textId="77777777" w:rsidR="00CF4C38" w:rsidRDefault="00CF4C38" w:rsidP="00CF4C38">
      <w:pPr>
        <w:pStyle w:val="Titre"/>
        <w:rPr>
          <w:smallCaps/>
        </w:rPr>
      </w:pPr>
      <w:r>
        <w:rPr>
          <w:smallCaps/>
        </w:rPr>
        <w:t xml:space="preserve">Curriculum vitae </w:t>
      </w:r>
    </w:p>
    <w:p w14:paraId="3619111C" w14:textId="3A5427CE" w:rsidR="00CF4C38" w:rsidRDefault="00CF4C38" w:rsidP="00CF4C38">
      <w:pPr>
        <w:jc w:val="center"/>
        <w:rPr>
          <w:sz w:val="24"/>
        </w:rPr>
      </w:pPr>
    </w:p>
    <w:p w14:paraId="4987E2ED" w14:textId="6257FCA9" w:rsidR="00CF4C38" w:rsidRDefault="00CF4C38" w:rsidP="00CF4C38">
      <w:pPr>
        <w:jc w:val="center"/>
        <w:rPr>
          <w:sz w:val="24"/>
        </w:rPr>
      </w:pPr>
      <w:r>
        <w:rPr>
          <w:sz w:val="24"/>
        </w:rPr>
        <w:t>Annick FOUCRIER</w:t>
      </w:r>
    </w:p>
    <w:p w14:paraId="6484B962" w14:textId="52C8C436" w:rsidR="00CF4C38" w:rsidRDefault="00CF4C38" w:rsidP="00CF4C38">
      <w:pPr>
        <w:jc w:val="center"/>
        <w:rPr>
          <w:sz w:val="24"/>
        </w:rPr>
      </w:pPr>
    </w:p>
    <w:p w14:paraId="7B1C1CC3" w14:textId="37D67F01" w:rsidR="00CF4C38" w:rsidRDefault="00CF4C38" w:rsidP="00CF4C38">
      <w:pPr>
        <w:jc w:val="center"/>
        <w:rPr>
          <w:sz w:val="24"/>
        </w:rPr>
      </w:pPr>
      <w:r>
        <w:rPr>
          <w:sz w:val="24"/>
        </w:rPr>
        <w:t>46 rue des Francs Bourgeois 75003 Paris</w:t>
      </w:r>
    </w:p>
    <w:p w14:paraId="3AD31D82" w14:textId="64452047" w:rsidR="00CF4C38" w:rsidRDefault="00CF4C38" w:rsidP="00CF4C38">
      <w:pPr>
        <w:jc w:val="center"/>
        <w:rPr>
          <w:sz w:val="24"/>
        </w:rPr>
      </w:pPr>
      <w:r>
        <w:rPr>
          <w:sz w:val="24"/>
        </w:rPr>
        <w:t>Tel : +33 1 43 44 87 18</w:t>
      </w:r>
    </w:p>
    <w:p w14:paraId="4AF436A8" w14:textId="0F8FBDF2" w:rsidR="00CF4C38" w:rsidRDefault="00CF4C38" w:rsidP="00CF4C38">
      <w:pPr>
        <w:jc w:val="center"/>
        <w:rPr>
          <w:sz w:val="24"/>
        </w:rPr>
      </w:pPr>
      <w:r>
        <w:rPr>
          <w:sz w:val="24"/>
        </w:rPr>
        <w:t>06 81 73 06 53</w:t>
      </w:r>
    </w:p>
    <w:p w14:paraId="1876ADA8" w14:textId="77777777" w:rsidR="00CF4C38" w:rsidRDefault="00CF4C38" w:rsidP="00CF4C38">
      <w:pPr>
        <w:jc w:val="center"/>
        <w:rPr>
          <w:sz w:val="24"/>
        </w:rPr>
      </w:pPr>
    </w:p>
    <w:p w14:paraId="6C1558DF" w14:textId="77777777" w:rsidR="00CF4C38" w:rsidRDefault="00CF4C38" w:rsidP="00CF4C38">
      <w:pPr>
        <w:pBdr>
          <w:bottom w:val="single" w:sz="6" w:space="0" w:color="000000"/>
        </w:pBdr>
        <w:spacing w:line="240" w:lineRule="exact"/>
        <w:jc w:val="center"/>
        <w:rPr>
          <w:sz w:val="24"/>
        </w:rPr>
      </w:pPr>
    </w:p>
    <w:p w14:paraId="09FF4FF6" w14:textId="77777777" w:rsidR="00CF4C38" w:rsidRDefault="00CF4C38" w:rsidP="00CF4C38">
      <w:pPr>
        <w:pBdr>
          <w:bottom w:val="single" w:sz="6" w:space="0" w:color="000000"/>
        </w:pBdr>
        <w:spacing w:line="240" w:lineRule="exact"/>
        <w:jc w:val="center"/>
        <w:rPr>
          <w:sz w:val="24"/>
          <w:lang w:val="de-DE"/>
        </w:rPr>
      </w:pPr>
      <w:r>
        <w:rPr>
          <w:sz w:val="24"/>
          <w:lang w:val="de-DE"/>
        </w:rPr>
        <w:t>E-mail : Annick.Foucrier@univ-paris1.fr</w:t>
      </w:r>
    </w:p>
    <w:p w14:paraId="22AB480B" w14:textId="2798B2D5" w:rsidR="00CF4C38" w:rsidRDefault="00CF4C38" w:rsidP="00CF4C38">
      <w:pPr>
        <w:pBdr>
          <w:bottom w:val="single" w:sz="6" w:space="0" w:color="000000"/>
        </w:pBdr>
        <w:spacing w:line="240" w:lineRule="exact"/>
        <w:jc w:val="center"/>
        <w:rPr>
          <w:sz w:val="24"/>
          <w:lang w:val="de-DE"/>
        </w:rPr>
      </w:pPr>
      <w:r>
        <w:rPr>
          <w:sz w:val="24"/>
          <w:lang w:val="de-DE"/>
        </w:rPr>
        <w:t>afoucrier@aol.fr</w:t>
      </w:r>
    </w:p>
    <w:p w14:paraId="1FF77FE7" w14:textId="77777777" w:rsidR="00CF4C38" w:rsidRDefault="00CF4C38" w:rsidP="00CF4C38">
      <w:pPr>
        <w:pBdr>
          <w:bottom w:val="single" w:sz="6" w:space="0" w:color="000000"/>
        </w:pBdr>
        <w:spacing w:line="240" w:lineRule="exact"/>
        <w:jc w:val="center"/>
        <w:rPr>
          <w:sz w:val="24"/>
          <w:lang w:val="de-DE"/>
        </w:rPr>
      </w:pPr>
    </w:p>
    <w:p w14:paraId="74F27358" w14:textId="77777777" w:rsidR="00CF4C38" w:rsidRDefault="00CF4C38" w:rsidP="00CF4C38">
      <w:pPr>
        <w:rPr>
          <w:sz w:val="24"/>
        </w:rPr>
      </w:pPr>
      <w:r>
        <w:rPr>
          <w:sz w:val="24"/>
        </w:rPr>
        <w:t>Née le 26 septembre 1948 à Paris (18e).</w:t>
      </w:r>
    </w:p>
    <w:p w14:paraId="143FDA2D" w14:textId="77777777" w:rsidR="00CF4C38" w:rsidRDefault="00CF4C38" w:rsidP="00CF4C38">
      <w:pPr>
        <w:rPr>
          <w:sz w:val="24"/>
        </w:rPr>
      </w:pPr>
    </w:p>
    <w:p w14:paraId="70A1B6B4" w14:textId="77777777" w:rsidR="00CF4C38" w:rsidRDefault="00CF4C38" w:rsidP="00CF4C38">
      <w:pPr>
        <w:rPr>
          <w:sz w:val="24"/>
        </w:rPr>
      </w:pPr>
      <w:r>
        <w:rPr>
          <w:i/>
          <w:sz w:val="24"/>
        </w:rPr>
        <w:t>Fonction </w:t>
      </w:r>
      <w:r>
        <w:rPr>
          <w:sz w:val="24"/>
        </w:rPr>
        <w:t>: Professeur émérite à l’université Paris 1 Panthéon – Sorbonne (histoire de l’Amérique du Nord)</w:t>
      </w:r>
    </w:p>
    <w:p w14:paraId="06EB06BD" w14:textId="77777777" w:rsidR="00CF4C38" w:rsidRDefault="00CF4C38" w:rsidP="00CF4C38">
      <w:pPr>
        <w:rPr>
          <w:bCs/>
          <w:sz w:val="24"/>
        </w:rPr>
      </w:pPr>
    </w:p>
    <w:p w14:paraId="016E3125" w14:textId="31DB04CE" w:rsidR="00CF4C38" w:rsidRDefault="00CF4C38" w:rsidP="00CF4C38">
      <w:pPr>
        <w:rPr>
          <w:bCs/>
          <w:sz w:val="24"/>
        </w:rPr>
      </w:pPr>
      <w:r>
        <w:rPr>
          <w:bCs/>
          <w:sz w:val="24"/>
        </w:rPr>
        <w:t>Ex-Directrice du Centre de Recherches d’Histoire Nord-Américaine (CRHNA)</w:t>
      </w:r>
      <w:r>
        <w:rPr>
          <w:bCs/>
          <w:sz w:val="24"/>
        </w:rPr>
        <w:t xml:space="preserve"> UFR09</w:t>
      </w:r>
    </w:p>
    <w:p w14:paraId="7B5FF98E" w14:textId="77777777" w:rsidR="00CF4C38" w:rsidRDefault="00CF4C38" w:rsidP="00CF4C38">
      <w:pPr>
        <w:rPr>
          <w:bCs/>
          <w:sz w:val="24"/>
        </w:rPr>
      </w:pPr>
    </w:p>
    <w:p w14:paraId="2BF5C7BB" w14:textId="77777777" w:rsidR="00CF4C38" w:rsidRDefault="00CF4C38" w:rsidP="00CF4C38">
      <w:pPr>
        <w:rPr>
          <w:bCs/>
          <w:sz w:val="24"/>
        </w:rPr>
      </w:pPr>
      <w:r>
        <w:rPr>
          <w:bCs/>
          <w:sz w:val="24"/>
        </w:rPr>
        <w:t>Ex-Déléguée à l’international de l’UFR d’histoire de Paris 1 Panthéon-Sorbonne (2008-2014)</w:t>
      </w:r>
    </w:p>
    <w:p w14:paraId="0EFC1BCA" w14:textId="77777777" w:rsidR="00CF4C38" w:rsidRDefault="00CF4C38" w:rsidP="00CF4C38">
      <w:pPr>
        <w:rPr>
          <w:bCs/>
          <w:sz w:val="24"/>
        </w:rPr>
      </w:pPr>
      <w:r>
        <w:rPr>
          <w:bCs/>
          <w:sz w:val="24"/>
        </w:rPr>
        <w:t>Ex-Chargée de mission sur les universités d’Amérique du Nord (RI)</w:t>
      </w:r>
    </w:p>
    <w:p w14:paraId="78C2D977" w14:textId="77777777" w:rsidR="00CF4C38" w:rsidRDefault="00CF4C38" w:rsidP="00CF4C38">
      <w:pPr>
        <w:rPr>
          <w:bCs/>
          <w:sz w:val="24"/>
        </w:rPr>
      </w:pPr>
      <w:r>
        <w:rPr>
          <w:bCs/>
          <w:sz w:val="24"/>
        </w:rPr>
        <w:t>Ex-Membre de la commission des bourses</w:t>
      </w:r>
    </w:p>
    <w:p w14:paraId="661D9633" w14:textId="77777777" w:rsidR="00CF4C38" w:rsidRDefault="00CF4C38" w:rsidP="00CF4C38">
      <w:pPr>
        <w:rPr>
          <w:bCs/>
          <w:sz w:val="24"/>
        </w:rPr>
      </w:pPr>
      <w:r>
        <w:rPr>
          <w:bCs/>
          <w:sz w:val="24"/>
        </w:rPr>
        <w:t>Ex-Membre de la commission internationale</w:t>
      </w:r>
    </w:p>
    <w:p w14:paraId="181818FE" w14:textId="77777777" w:rsidR="00CF4C38" w:rsidRDefault="00CF4C38" w:rsidP="00CF4C38">
      <w:pPr>
        <w:rPr>
          <w:bCs/>
          <w:sz w:val="24"/>
        </w:rPr>
      </w:pPr>
    </w:p>
    <w:p w14:paraId="6F83826A" w14:textId="77777777" w:rsidR="00CF4C38" w:rsidRDefault="00CF4C38" w:rsidP="00CF4C38">
      <w:pPr>
        <w:rPr>
          <w:bCs/>
          <w:sz w:val="24"/>
        </w:rPr>
      </w:pPr>
      <w:r>
        <w:rPr>
          <w:bCs/>
          <w:sz w:val="24"/>
        </w:rPr>
        <w:t>Ex-Membre du conseil scientifique de l’Ecole doctorale de l’UFR d’histoire de Paris 1</w:t>
      </w:r>
    </w:p>
    <w:p w14:paraId="232F1AEA" w14:textId="77777777" w:rsidR="00CF4C38" w:rsidRDefault="00CF4C38" w:rsidP="00CF4C38">
      <w:pPr>
        <w:rPr>
          <w:bCs/>
          <w:sz w:val="24"/>
        </w:rPr>
      </w:pPr>
    </w:p>
    <w:p w14:paraId="612846F7" w14:textId="77777777" w:rsidR="00CF4C38" w:rsidRDefault="00CF4C38" w:rsidP="00CF4C38">
      <w:pPr>
        <w:rPr>
          <w:bCs/>
          <w:sz w:val="24"/>
        </w:rPr>
      </w:pPr>
      <w:r>
        <w:rPr>
          <w:bCs/>
          <w:sz w:val="24"/>
        </w:rPr>
        <w:t>Ex-présidente de la Société d’Etudes Nord-Américaines (SENA)</w:t>
      </w:r>
    </w:p>
    <w:p w14:paraId="61376844" w14:textId="77777777" w:rsidR="00CF4C38" w:rsidRDefault="00CF4C38" w:rsidP="00CF4C38">
      <w:pPr>
        <w:rPr>
          <w:bCs/>
          <w:sz w:val="24"/>
        </w:rPr>
      </w:pPr>
    </w:p>
    <w:p w14:paraId="25A7E02E" w14:textId="77777777" w:rsidR="00CF4C38" w:rsidRDefault="00CF4C38" w:rsidP="00CF4C38">
      <w:pPr>
        <w:rPr>
          <w:bCs/>
          <w:sz w:val="24"/>
        </w:rPr>
      </w:pPr>
      <w:r>
        <w:rPr>
          <w:bCs/>
          <w:sz w:val="24"/>
        </w:rPr>
        <w:t>Chercheure à l’UMR SIRICE (CNRS UMR 8138)</w:t>
      </w:r>
    </w:p>
    <w:p w14:paraId="345018A2" w14:textId="77777777" w:rsidR="00CF4C38" w:rsidRDefault="00CF4C38" w:rsidP="00CF4C38">
      <w:pPr>
        <w:rPr>
          <w:bCs/>
          <w:sz w:val="24"/>
        </w:rPr>
      </w:pPr>
      <w:r>
        <w:rPr>
          <w:bCs/>
          <w:sz w:val="24"/>
        </w:rPr>
        <w:t>Chercheure associée au MASCIPO (CNRS/EHESS UMR 8168)</w:t>
      </w:r>
    </w:p>
    <w:p w14:paraId="7FCDC31C" w14:textId="77777777" w:rsidR="00CF4C38" w:rsidRDefault="00CF4C38" w:rsidP="00CF4C38">
      <w:pPr>
        <w:rPr>
          <w:bCs/>
          <w:sz w:val="24"/>
        </w:rPr>
      </w:pPr>
    </w:p>
    <w:p w14:paraId="13C2F539" w14:textId="77777777" w:rsidR="00CF4C38" w:rsidRDefault="00CF4C38" w:rsidP="00CF4C38">
      <w:pPr>
        <w:rPr>
          <w:bCs/>
          <w:sz w:val="24"/>
        </w:rPr>
      </w:pPr>
    </w:p>
    <w:p w14:paraId="39463C7C" w14:textId="77777777" w:rsidR="00CF4C38" w:rsidRDefault="00CF4C38" w:rsidP="00CF4C38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0" w:color="auto"/>
        </w:pBdr>
        <w:spacing w:line="240" w:lineRule="exact"/>
        <w:ind w:right="5669"/>
        <w:rPr>
          <w:b/>
          <w:caps/>
          <w:sz w:val="24"/>
        </w:rPr>
      </w:pPr>
      <w:r>
        <w:rPr>
          <w:b/>
          <w:smallCaps/>
          <w:sz w:val="24"/>
        </w:rPr>
        <w:t>Diplômes Universitaires</w:t>
      </w:r>
      <w:r>
        <w:rPr>
          <w:b/>
          <w:caps/>
          <w:sz w:val="24"/>
        </w:rPr>
        <w:t> :</w:t>
      </w:r>
    </w:p>
    <w:p w14:paraId="568B4467" w14:textId="77777777" w:rsidR="00CF4C38" w:rsidRDefault="00CF4C38" w:rsidP="00CF4C38">
      <w:pPr>
        <w:jc w:val="both"/>
        <w:rPr>
          <w:sz w:val="24"/>
        </w:rPr>
      </w:pPr>
    </w:p>
    <w:p w14:paraId="37CBF7B7" w14:textId="79785917" w:rsidR="00CF4C38" w:rsidRDefault="00CF4C38" w:rsidP="00CF4C38">
      <w:pPr>
        <w:spacing w:line="240" w:lineRule="exact"/>
        <w:jc w:val="both"/>
        <w:rPr>
          <w:sz w:val="24"/>
        </w:rPr>
      </w:pPr>
      <w:r>
        <w:rPr>
          <w:sz w:val="24"/>
        </w:rPr>
        <w:t>. 1969. IPES</w:t>
      </w:r>
      <w:r>
        <w:rPr>
          <w:sz w:val="24"/>
        </w:rPr>
        <w:t xml:space="preserve"> (CUEV Paris 8 Vincennes)</w:t>
      </w:r>
    </w:p>
    <w:p w14:paraId="26EAE838" w14:textId="77777777" w:rsidR="00CF4C38" w:rsidRDefault="00CF4C38" w:rsidP="00CF4C38">
      <w:pPr>
        <w:spacing w:line="240" w:lineRule="exact"/>
        <w:jc w:val="both"/>
        <w:rPr>
          <w:sz w:val="24"/>
        </w:rPr>
      </w:pPr>
    </w:p>
    <w:p w14:paraId="1CDB83CA" w14:textId="48CB7F8A" w:rsidR="00CF4C38" w:rsidRDefault="00CF4C38" w:rsidP="00CF4C38">
      <w:pPr>
        <w:spacing w:line="240" w:lineRule="exact"/>
        <w:jc w:val="both"/>
        <w:rPr>
          <w:sz w:val="24"/>
        </w:rPr>
      </w:pPr>
      <w:r>
        <w:rPr>
          <w:sz w:val="24"/>
        </w:rPr>
        <w:t>. 1971. Licence d’histoire, juin 1971 (</w:t>
      </w:r>
      <w:r>
        <w:rPr>
          <w:sz w:val="24"/>
        </w:rPr>
        <w:t xml:space="preserve">CUEV </w:t>
      </w:r>
      <w:r>
        <w:rPr>
          <w:sz w:val="24"/>
        </w:rPr>
        <w:t>Paris 8-Vincennes)</w:t>
      </w:r>
    </w:p>
    <w:p w14:paraId="2C5B8EE3" w14:textId="77777777" w:rsidR="00CF4C38" w:rsidRDefault="00CF4C38" w:rsidP="00CF4C38">
      <w:pPr>
        <w:spacing w:line="240" w:lineRule="exact"/>
        <w:jc w:val="both"/>
        <w:rPr>
          <w:sz w:val="24"/>
        </w:rPr>
      </w:pPr>
    </w:p>
    <w:p w14:paraId="4F855E46" w14:textId="77777777" w:rsidR="00CF4C38" w:rsidRDefault="00CF4C38" w:rsidP="00CF4C38">
      <w:pPr>
        <w:spacing w:line="240" w:lineRule="exact"/>
        <w:jc w:val="both"/>
        <w:rPr>
          <w:sz w:val="24"/>
        </w:rPr>
      </w:pPr>
      <w:r>
        <w:rPr>
          <w:sz w:val="24"/>
        </w:rPr>
        <w:t>. 1972-1973. CAPES histoire-géographie, 1972 (écrit) et 1973 (oral).</w:t>
      </w:r>
    </w:p>
    <w:p w14:paraId="4A7E8C07" w14:textId="77777777" w:rsidR="00CF4C38" w:rsidRDefault="00CF4C38" w:rsidP="00CF4C38">
      <w:pPr>
        <w:spacing w:line="240" w:lineRule="exact"/>
        <w:jc w:val="both"/>
        <w:rPr>
          <w:sz w:val="24"/>
        </w:rPr>
      </w:pPr>
    </w:p>
    <w:p w14:paraId="73CED842" w14:textId="77777777" w:rsidR="00CF4C38" w:rsidRDefault="00CF4C38" w:rsidP="00CF4C38">
      <w:pPr>
        <w:spacing w:line="240" w:lineRule="exact"/>
        <w:jc w:val="both"/>
        <w:rPr>
          <w:sz w:val="24"/>
        </w:rPr>
      </w:pPr>
      <w:r>
        <w:rPr>
          <w:sz w:val="24"/>
        </w:rPr>
        <w:t>. 1976. Agrégation d’histoire, juin 1976 (46e sur 130 reçus)</w:t>
      </w:r>
    </w:p>
    <w:p w14:paraId="614B5582" w14:textId="77777777" w:rsidR="00CF4C38" w:rsidRDefault="00CF4C38" w:rsidP="00CF4C38">
      <w:pPr>
        <w:spacing w:line="240" w:lineRule="exact"/>
        <w:jc w:val="both"/>
        <w:rPr>
          <w:sz w:val="24"/>
        </w:rPr>
      </w:pPr>
    </w:p>
    <w:p w14:paraId="221C4E0B" w14:textId="77777777" w:rsidR="00CF4C38" w:rsidRDefault="00CF4C38" w:rsidP="00CF4C38">
      <w:pPr>
        <w:spacing w:line="240" w:lineRule="exact"/>
        <w:jc w:val="both"/>
        <w:rPr>
          <w:sz w:val="24"/>
        </w:rPr>
      </w:pPr>
      <w:r>
        <w:rPr>
          <w:sz w:val="24"/>
        </w:rPr>
        <w:t xml:space="preserve">. 1980. Maîtrise d’histoire: </w:t>
      </w:r>
    </w:p>
    <w:p w14:paraId="32EAD277" w14:textId="77777777" w:rsidR="00CF4C38" w:rsidRDefault="00CF4C38" w:rsidP="00CF4C38">
      <w:pPr>
        <w:spacing w:line="240" w:lineRule="exact"/>
        <w:jc w:val="both"/>
        <w:rPr>
          <w:sz w:val="24"/>
        </w:rPr>
      </w:pPr>
      <w:r>
        <w:rPr>
          <w:i/>
          <w:sz w:val="24"/>
        </w:rPr>
        <w:t>Des Américains en Californie, 1829-1847</w:t>
      </w:r>
      <w:r>
        <w:rPr>
          <w:sz w:val="24"/>
        </w:rPr>
        <w:t xml:space="preserve">, Paris 8-Vincennes, février 1980. </w:t>
      </w:r>
    </w:p>
    <w:p w14:paraId="7598EA3B" w14:textId="77777777" w:rsidR="00CF4C38" w:rsidRDefault="00CF4C38" w:rsidP="00CF4C38">
      <w:pPr>
        <w:pStyle w:val="Corpsdetexte2"/>
        <w:spacing w:before="0"/>
        <w:rPr>
          <w:lang w:val="fr-CA"/>
        </w:rPr>
      </w:pPr>
      <w:r>
        <w:rPr>
          <w:lang w:val="fr-CA"/>
        </w:rPr>
        <w:t>Directrices de recherches, Mesdames Lucette Valensi et Marianne Debouzy. Mention Bien.</w:t>
      </w:r>
    </w:p>
    <w:p w14:paraId="065ED2D2" w14:textId="77777777" w:rsidR="00CF4C38" w:rsidRDefault="00CF4C38" w:rsidP="00CF4C38">
      <w:pPr>
        <w:jc w:val="both"/>
        <w:rPr>
          <w:sz w:val="24"/>
        </w:rPr>
      </w:pPr>
    </w:p>
    <w:p w14:paraId="7ECA7FA7" w14:textId="77777777" w:rsidR="00CF4C38" w:rsidRDefault="00CF4C38" w:rsidP="00CF4C38">
      <w:pPr>
        <w:spacing w:line="240" w:lineRule="exact"/>
        <w:jc w:val="both"/>
        <w:rPr>
          <w:sz w:val="24"/>
        </w:rPr>
      </w:pPr>
      <w:r>
        <w:rPr>
          <w:sz w:val="24"/>
        </w:rPr>
        <w:t>. 1982. Licence de lettres modernes, juin 1982 (Lille III)</w:t>
      </w:r>
    </w:p>
    <w:p w14:paraId="399020CE" w14:textId="77777777" w:rsidR="00CF4C38" w:rsidRDefault="00CF4C38" w:rsidP="00CF4C38">
      <w:pPr>
        <w:spacing w:line="240" w:lineRule="exact"/>
        <w:jc w:val="both"/>
        <w:rPr>
          <w:sz w:val="24"/>
        </w:rPr>
      </w:pPr>
    </w:p>
    <w:p w14:paraId="6947517B" w14:textId="77777777" w:rsidR="00CF4C38" w:rsidRDefault="00CF4C38" w:rsidP="00CF4C38">
      <w:pPr>
        <w:spacing w:line="240" w:lineRule="exact"/>
        <w:jc w:val="both"/>
        <w:rPr>
          <w:sz w:val="24"/>
        </w:rPr>
      </w:pPr>
    </w:p>
    <w:p w14:paraId="700DC2EF" w14:textId="77777777" w:rsidR="00CF4C38" w:rsidRDefault="00CF4C38" w:rsidP="00CF4C38">
      <w:pPr>
        <w:spacing w:line="240" w:lineRule="exact"/>
        <w:jc w:val="both"/>
        <w:rPr>
          <w:b/>
          <w:sz w:val="24"/>
        </w:rPr>
      </w:pPr>
      <w:r>
        <w:rPr>
          <w:b/>
          <w:sz w:val="24"/>
        </w:rPr>
        <w:t xml:space="preserve">. 1991. Thèse de doctorat de l’E.H.E.S.S., spécialité Histoire : </w:t>
      </w:r>
    </w:p>
    <w:p w14:paraId="5AFC3033" w14:textId="77777777" w:rsidR="00CF4C38" w:rsidRDefault="00CF4C38" w:rsidP="00CF4C38">
      <w:pPr>
        <w:spacing w:line="240" w:lineRule="exact"/>
        <w:jc w:val="both"/>
        <w:rPr>
          <w:sz w:val="24"/>
        </w:rPr>
      </w:pPr>
    </w:p>
    <w:p w14:paraId="17D20B97" w14:textId="77777777" w:rsidR="00CF4C38" w:rsidRDefault="00CF4C38" w:rsidP="00CF4C38">
      <w:pPr>
        <w:spacing w:line="240" w:lineRule="exact"/>
        <w:jc w:val="both"/>
        <w:rPr>
          <w:sz w:val="24"/>
        </w:rPr>
      </w:pPr>
      <w:r>
        <w:rPr>
          <w:i/>
          <w:sz w:val="24"/>
        </w:rPr>
        <w:lastRenderedPageBreak/>
        <w:t>La France, les Français et la Californie avant la ruée vers l’or (1786-1848),</w:t>
      </w:r>
      <w:r>
        <w:rPr>
          <w:sz w:val="24"/>
        </w:rPr>
        <w:t xml:space="preserve"> 4 vol., 986 p.</w:t>
      </w:r>
    </w:p>
    <w:p w14:paraId="70136B61" w14:textId="77777777" w:rsidR="00CF4C38" w:rsidRDefault="00CF4C38" w:rsidP="00CF4C38">
      <w:pPr>
        <w:spacing w:line="240" w:lineRule="exact"/>
        <w:jc w:val="both"/>
        <w:rPr>
          <w:sz w:val="24"/>
        </w:rPr>
      </w:pPr>
      <w:r>
        <w:rPr>
          <w:sz w:val="24"/>
        </w:rPr>
        <w:t>Directeur de thèse : Monsieur le professeur Jean Heffer, directeur d’études à l’E.H.E.S.S.</w:t>
      </w:r>
    </w:p>
    <w:p w14:paraId="340B6C0A" w14:textId="77777777" w:rsidR="00CF4C38" w:rsidRDefault="00CF4C38" w:rsidP="00CF4C38">
      <w:pPr>
        <w:jc w:val="both"/>
        <w:rPr>
          <w:sz w:val="24"/>
        </w:rPr>
      </w:pPr>
    </w:p>
    <w:p w14:paraId="353C8297" w14:textId="77777777" w:rsidR="00CF4C38" w:rsidRDefault="00CF4C38" w:rsidP="00CF4C38">
      <w:pPr>
        <w:spacing w:line="240" w:lineRule="exact"/>
        <w:jc w:val="both"/>
        <w:rPr>
          <w:sz w:val="24"/>
        </w:rPr>
      </w:pPr>
      <w:r>
        <w:rPr>
          <w:sz w:val="24"/>
        </w:rPr>
        <w:t>Thèse soutenue le 7 janvier 1991 à l’École des hautes études en sciences sociales, devant un jury composé de Messieurs :</w:t>
      </w:r>
    </w:p>
    <w:p w14:paraId="6D6AB537" w14:textId="77777777" w:rsidR="00CF4C38" w:rsidRDefault="00CF4C38" w:rsidP="00CF4C38">
      <w:pPr>
        <w:spacing w:line="240" w:lineRule="exact"/>
        <w:jc w:val="both"/>
        <w:rPr>
          <w:sz w:val="24"/>
        </w:rPr>
      </w:pPr>
      <w:r>
        <w:rPr>
          <w:sz w:val="24"/>
        </w:rPr>
        <w:t xml:space="preserve">Paul </w:t>
      </w:r>
      <w:r>
        <w:rPr>
          <w:smallCaps/>
          <w:sz w:val="24"/>
        </w:rPr>
        <w:t>Butel</w:t>
      </w:r>
      <w:r>
        <w:rPr>
          <w:sz w:val="24"/>
        </w:rPr>
        <w:t>, professeur à l’Université de Bordeaux III</w:t>
      </w:r>
    </w:p>
    <w:p w14:paraId="31B7016F" w14:textId="77777777" w:rsidR="00CF4C38" w:rsidRDefault="00CF4C38" w:rsidP="00CF4C38">
      <w:pPr>
        <w:spacing w:line="240" w:lineRule="exact"/>
        <w:jc w:val="both"/>
        <w:rPr>
          <w:sz w:val="24"/>
        </w:rPr>
      </w:pPr>
      <w:r>
        <w:rPr>
          <w:sz w:val="24"/>
        </w:rPr>
        <w:t xml:space="preserve">Jean </w:t>
      </w:r>
      <w:r>
        <w:rPr>
          <w:smallCaps/>
          <w:sz w:val="24"/>
        </w:rPr>
        <w:t>Heffer</w:t>
      </w:r>
      <w:r>
        <w:rPr>
          <w:sz w:val="24"/>
        </w:rPr>
        <w:t>, directeur d’études à l’E.H.E.S.S., directeur des recherches</w:t>
      </w:r>
    </w:p>
    <w:p w14:paraId="54BEBBF1" w14:textId="77777777" w:rsidR="00CF4C38" w:rsidRDefault="00CF4C38" w:rsidP="00CF4C38">
      <w:pPr>
        <w:spacing w:line="240" w:lineRule="exact"/>
        <w:jc w:val="both"/>
        <w:rPr>
          <w:sz w:val="24"/>
        </w:rPr>
      </w:pPr>
      <w:r>
        <w:rPr>
          <w:sz w:val="24"/>
        </w:rPr>
        <w:t xml:space="preserve">André </w:t>
      </w:r>
      <w:r>
        <w:rPr>
          <w:smallCaps/>
          <w:sz w:val="24"/>
        </w:rPr>
        <w:t>Kaspi</w:t>
      </w:r>
      <w:r>
        <w:rPr>
          <w:sz w:val="24"/>
        </w:rPr>
        <w:t>, professeur à l’Université de Paris I, président du jury</w:t>
      </w:r>
    </w:p>
    <w:p w14:paraId="343CE45E" w14:textId="77777777" w:rsidR="00CF4C38" w:rsidRDefault="00CF4C38" w:rsidP="00CF4C38">
      <w:pPr>
        <w:spacing w:line="240" w:lineRule="exact"/>
        <w:jc w:val="both"/>
        <w:rPr>
          <w:sz w:val="24"/>
        </w:rPr>
      </w:pPr>
      <w:r>
        <w:rPr>
          <w:sz w:val="24"/>
        </w:rPr>
        <w:t xml:space="preserve">Denys </w:t>
      </w:r>
      <w:r>
        <w:rPr>
          <w:smallCaps/>
          <w:sz w:val="24"/>
        </w:rPr>
        <w:t>Lombard</w:t>
      </w:r>
      <w:r>
        <w:rPr>
          <w:sz w:val="24"/>
        </w:rPr>
        <w:t>, directeur d’études à l’E.H.E.S.S.</w:t>
      </w:r>
    </w:p>
    <w:p w14:paraId="1F11BF7E" w14:textId="77777777" w:rsidR="00CF4C38" w:rsidRDefault="00CF4C38" w:rsidP="00CF4C38">
      <w:pPr>
        <w:jc w:val="both"/>
        <w:rPr>
          <w:sz w:val="24"/>
        </w:rPr>
      </w:pPr>
    </w:p>
    <w:p w14:paraId="06EC1A58" w14:textId="77777777" w:rsidR="00CF4C38" w:rsidRDefault="00CF4C38" w:rsidP="00CF4C38">
      <w:pPr>
        <w:spacing w:line="240" w:lineRule="exact"/>
        <w:jc w:val="both"/>
        <w:rPr>
          <w:sz w:val="24"/>
        </w:rPr>
      </w:pPr>
      <w:r>
        <w:rPr>
          <w:sz w:val="24"/>
        </w:rPr>
        <w:t>La thèse a obtenu la mention « très honorable » à l’unanimité du jury (la possibilité des « félicitations » n’existait pas).</w:t>
      </w:r>
    </w:p>
    <w:p w14:paraId="2ABB6615" w14:textId="77777777" w:rsidR="00CF4C38" w:rsidRDefault="00CF4C38" w:rsidP="00CF4C38">
      <w:pPr>
        <w:spacing w:line="240" w:lineRule="exact"/>
        <w:jc w:val="both"/>
        <w:rPr>
          <w:sz w:val="24"/>
        </w:rPr>
      </w:pPr>
      <w:r>
        <w:rPr>
          <w:sz w:val="24"/>
        </w:rPr>
        <w:t xml:space="preserve">Elle a reçu le prix 1991 de la </w:t>
      </w:r>
      <w:r>
        <w:rPr>
          <w:i/>
          <w:sz w:val="24"/>
        </w:rPr>
        <w:t>Commission Française d’Histoire Maritime</w:t>
      </w:r>
      <w:r>
        <w:rPr>
          <w:sz w:val="24"/>
        </w:rPr>
        <w:t xml:space="preserve">, et le prix 1992 de la </w:t>
      </w:r>
      <w:r>
        <w:rPr>
          <w:i/>
          <w:sz w:val="24"/>
        </w:rPr>
        <w:t>Société d’Études Nord-Américaines</w:t>
      </w:r>
      <w:r>
        <w:rPr>
          <w:sz w:val="24"/>
        </w:rPr>
        <w:t>.</w:t>
      </w:r>
    </w:p>
    <w:p w14:paraId="7247EB5F" w14:textId="77777777" w:rsidR="00CF4C38" w:rsidRDefault="00CF4C38" w:rsidP="00CF4C38">
      <w:pPr>
        <w:jc w:val="both"/>
        <w:rPr>
          <w:sz w:val="24"/>
        </w:rPr>
      </w:pPr>
    </w:p>
    <w:p w14:paraId="4C1DA11C" w14:textId="77777777" w:rsidR="00CF4C38" w:rsidRDefault="00CF4C38" w:rsidP="00CF4C38">
      <w:pPr>
        <w:jc w:val="both"/>
        <w:rPr>
          <w:b/>
          <w:sz w:val="24"/>
        </w:rPr>
      </w:pPr>
      <w:r>
        <w:rPr>
          <w:b/>
          <w:sz w:val="24"/>
        </w:rPr>
        <w:t>. 1999. Habilitation de l’E.H.E.S.S. :</w:t>
      </w:r>
    </w:p>
    <w:p w14:paraId="27BA83EB" w14:textId="77777777" w:rsidR="00CF4C38" w:rsidRDefault="00CF4C38" w:rsidP="00CF4C38">
      <w:pPr>
        <w:jc w:val="both"/>
        <w:rPr>
          <w:sz w:val="24"/>
        </w:rPr>
      </w:pPr>
    </w:p>
    <w:p w14:paraId="3963928E" w14:textId="77777777" w:rsidR="00CF4C38" w:rsidRPr="00CF4C38" w:rsidRDefault="00CF4C38" w:rsidP="00CF4C38">
      <w:pPr>
        <w:pStyle w:val="Titre6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F4C38">
        <w:rPr>
          <w:rFonts w:ascii="Times New Roman" w:hAnsi="Times New Roman" w:cs="Times New Roman"/>
          <w:color w:val="auto"/>
          <w:sz w:val="24"/>
          <w:szCs w:val="24"/>
        </w:rPr>
        <w:t>De France en Californie : histoire des migrations et espaces nord-américains, 109 p. plus illustrations et annexe.</w:t>
      </w:r>
    </w:p>
    <w:p w14:paraId="3BFA36AA" w14:textId="52407AB5" w:rsidR="00CF4C38" w:rsidRDefault="00CF4C38" w:rsidP="00CF4C38">
      <w:pPr>
        <w:jc w:val="both"/>
        <w:rPr>
          <w:sz w:val="24"/>
        </w:rPr>
      </w:pPr>
      <w:r>
        <w:rPr>
          <w:sz w:val="24"/>
        </w:rPr>
        <w:t xml:space="preserve">Habilitation soutenue le 14 juin 1999 devant un jury composé de Mesdames Catherine </w:t>
      </w:r>
      <w:r>
        <w:rPr>
          <w:smallCaps/>
          <w:sz w:val="24"/>
        </w:rPr>
        <w:t>Collomp</w:t>
      </w:r>
      <w:r>
        <w:rPr>
          <w:sz w:val="24"/>
        </w:rPr>
        <w:t>, professeur</w:t>
      </w:r>
      <w:r>
        <w:rPr>
          <w:sz w:val="24"/>
        </w:rPr>
        <w:t>e</w:t>
      </w:r>
      <w:r>
        <w:rPr>
          <w:sz w:val="24"/>
        </w:rPr>
        <w:t xml:space="preserve"> à l’université de Paris 7 ; Nancy </w:t>
      </w:r>
      <w:r>
        <w:rPr>
          <w:smallCaps/>
          <w:sz w:val="24"/>
        </w:rPr>
        <w:t>Green</w:t>
      </w:r>
      <w:r>
        <w:rPr>
          <w:sz w:val="24"/>
        </w:rPr>
        <w:t>, direct</w:t>
      </w:r>
      <w:r>
        <w:rPr>
          <w:sz w:val="24"/>
        </w:rPr>
        <w:t>rice</w:t>
      </w:r>
      <w:r>
        <w:rPr>
          <w:sz w:val="24"/>
        </w:rPr>
        <w:t xml:space="preserve"> d’études à l’E.H.E.S.S (garant) ; de Messieurs Jean </w:t>
      </w:r>
      <w:r>
        <w:rPr>
          <w:smallCaps/>
          <w:sz w:val="24"/>
        </w:rPr>
        <w:t>Heffer</w:t>
      </w:r>
      <w:r>
        <w:rPr>
          <w:sz w:val="24"/>
        </w:rPr>
        <w:t xml:space="preserve">, directeur d’études à l’E.H.E.S.S., président du jury ; Patrice </w:t>
      </w:r>
      <w:r>
        <w:rPr>
          <w:smallCaps/>
          <w:sz w:val="24"/>
        </w:rPr>
        <w:t>Higonnet</w:t>
      </w:r>
      <w:r>
        <w:rPr>
          <w:sz w:val="24"/>
        </w:rPr>
        <w:t xml:space="preserve">, professeur à l’université de Harvard, États-Unis ; Denis </w:t>
      </w:r>
      <w:r>
        <w:rPr>
          <w:smallCaps/>
          <w:sz w:val="24"/>
        </w:rPr>
        <w:t>Lacorne</w:t>
      </w:r>
      <w:r>
        <w:rPr>
          <w:sz w:val="24"/>
        </w:rPr>
        <w:t xml:space="preserve">, directeur d’études au CERI ; et Jacques </w:t>
      </w:r>
      <w:r>
        <w:rPr>
          <w:smallCaps/>
          <w:sz w:val="24"/>
        </w:rPr>
        <w:t>Portes</w:t>
      </w:r>
      <w:r>
        <w:rPr>
          <w:sz w:val="24"/>
        </w:rPr>
        <w:t>, professeur à l’université de Paris 8-Saint Denis.</w:t>
      </w:r>
    </w:p>
    <w:p w14:paraId="090FF2E0" w14:textId="77777777" w:rsidR="00CF4C38" w:rsidRDefault="00CF4C38" w:rsidP="00CF4C38">
      <w:pPr>
        <w:jc w:val="both"/>
        <w:rPr>
          <w:sz w:val="24"/>
        </w:rPr>
      </w:pPr>
    </w:p>
    <w:p w14:paraId="43E52A0E" w14:textId="77777777" w:rsidR="00CF4C38" w:rsidRDefault="00CF4C38" w:rsidP="00CF4C38">
      <w:pPr>
        <w:jc w:val="both"/>
        <w:rPr>
          <w:sz w:val="24"/>
        </w:rPr>
      </w:pPr>
    </w:p>
    <w:p w14:paraId="498B3B25" w14:textId="77777777" w:rsidR="00CF4C38" w:rsidRDefault="00CF4C38" w:rsidP="00CF4C38">
      <w:pPr>
        <w:pBdr>
          <w:top w:val="single" w:sz="4" w:space="8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right" w:pos="2552"/>
          <w:tab w:val="left" w:pos="2977"/>
          <w:tab w:val="left" w:pos="3686"/>
        </w:tabs>
        <w:ind w:right="6377"/>
        <w:jc w:val="both"/>
        <w:rPr>
          <w:b/>
          <w:smallCaps/>
          <w:sz w:val="24"/>
        </w:rPr>
      </w:pPr>
      <w:r>
        <w:rPr>
          <w:b/>
          <w:smallCaps/>
          <w:sz w:val="24"/>
        </w:rPr>
        <w:t>Aides financières :</w:t>
      </w:r>
    </w:p>
    <w:p w14:paraId="7D68CF08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t xml:space="preserve">1987 : Bourse Direction de </w:t>
      </w:r>
      <w:smartTag w:uri="urn:schemas-microsoft-com:office:smarttags" w:element="PersonName">
        <w:smartTagPr>
          <w:attr w:name="ProductID" w:val="la Recherche"/>
        </w:smartTagPr>
        <w:r>
          <w:rPr>
            <w:sz w:val="24"/>
          </w:rPr>
          <w:t>la Recherche</w:t>
        </w:r>
      </w:smartTag>
      <w:r>
        <w:rPr>
          <w:sz w:val="24"/>
        </w:rPr>
        <w:t>, Ministère de l’Education Nationale, Aire culturelle nord-américaine (1 mois).</w:t>
      </w:r>
    </w:p>
    <w:p w14:paraId="38DB68E2" w14:textId="77777777" w:rsidR="00CF4C38" w:rsidRPr="00FE1521" w:rsidRDefault="00CF4C38" w:rsidP="00CF4C38">
      <w:pPr>
        <w:jc w:val="both"/>
        <w:rPr>
          <w:sz w:val="24"/>
          <w:lang w:val="en-US"/>
        </w:rPr>
      </w:pPr>
      <w:r w:rsidRPr="00FE1521">
        <w:rPr>
          <w:sz w:val="24"/>
          <w:lang w:val="en-US"/>
        </w:rPr>
        <w:t>1988 : Bourse Fulbright (1 mois).</w:t>
      </w:r>
    </w:p>
    <w:p w14:paraId="54536D0F" w14:textId="77777777" w:rsidR="00CF4C38" w:rsidRPr="00FE1521" w:rsidRDefault="00CF4C38" w:rsidP="00CF4C38">
      <w:pPr>
        <w:pStyle w:val="Corpsdetexte2"/>
        <w:spacing w:before="60"/>
        <w:ind w:right="-142"/>
      </w:pPr>
      <w:r w:rsidRPr="00FE1521">
        <w:t xml:space="preserve">1993 : Bourse Fulbright (2 mois). </w:t>
      </w:r>
    </w:p>
    <w:p w14:paraId="1F8BB2D1" w14:textId="77777777" w:rsidR="00CF4C38" w:rsidRDefault="00CF4C38" w:rsidP="00CF4C38">
      <w:pPr>
        <w:pStyle w:val="Corpsdetexte2"/>
        <w:spacing w:before="60"/>
        <w:ind w:right="-142"/>
        <w:rPr>
          <w:lang w:val="fr-CA"/>
        </w:rPr>
      </w:pPr>
      <w:r>
        <w:rPr>
          <w:lang w:val="fr-CA"/>
        </w:rPr>
        <w:t>1999 : Bourse Fulbright (1 mois).</w:t>
      </w:r>
    </w:p>
    <w:p w14:paraId="4D57B1A6" w14:textId="77777777" w:rsidR="00CF4C38" w:rsidRDefault="00CF4C38" w:rsidP="00CF4C38">
      <w:pPr>
        <w:pStyle w:val="Corpsdetexte2"/>
        <w:spacing w:before="60"/>
        <w:ind w:right="-142"/>
        <w:rPr>
          <w:lang w:val="fr-CA"/>
        </w:rPr>
      </w:pPr>
    </w:p>
    <w:p w14:paraId="38471036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t>Semestre sabbatique (accordé par l’université Paris-13) : 1er semestre de l’année universitaire 1997-1998.</w:t>
      </w:r>
    </w:p>
    <w:p w14:paraId="1945B878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t>Délégation au CNRS (CRH/EHESS) : années universitaires 1998-1999 et 1999-2000.</w:t>
      </w:r>
    </w:p>
    <w:p w14:paraId="22C286B2" w14:textId="77777777" w:rsidR="00CF4C38" w:rsidRDefault="00CF4C38" w:rsidP="00CF4C38">
      <w:pPr>
        <w:jc w:val="both"/>
        <w:rPr>
          <w:sz w:val="24"/>
        </w:rPr>
      </w:pPr>
    </w:p>
    <w:p w14:paraId="1BB62FDC" w14:textId="77777777" w:rsidR="00CF4C38" w:rsidRDefault="00CF4C38" w:rsidP="00CF4C38">
      <w:pPr>
        <w:jc w:val="both"/>
        <w:rPr>
          <w:sz w:val="24"/>
        </w:rPr>
      </w:pPr>
    </w:p>
    <w:p w14:paraId="3756D28E" w14:textId="77777777" w:rsidR="00CF4C38" w:rsidRDefault="00CF4C38" w:rsidP="00CF4C38">
      <w:pPr>
        <w:pBdr>
          <w:top w:val="single" w:sz="4" w:space="8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2977"/>
        </w:tabs>
        <w:ind w:right="6519"/>
        <w:jc w:val="both"/>
        <w:rPr>
          <w:b/>
          <w:smallCaps/>
          <w:sz w:val="24"/>
        </w:rPr>
      </w:pPr>
      <w:r>
        <w:rPr>
          <w:b/>
          <w:smallCaps/>
          <w:sz w:val="24"/>
        </w:rPr>
        <w:t>distinctions :</w:t>
      </w:r>
    </w:p>
    <w:p w14:paraId="18D85DF1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t>Chevalier de l’ordre des Palmes académiques (promotion 14 juillet 2007)</w:t>
      </w:r>
    </w:p>
    <w:p w14:paraId="3F989D8C" w14:textId="0D32599F" w:rsidR="00CF4C38" w:rsidRDefault="00CF4C38" w:rsidP="00CF4C38">
      <w:pPr>
        <w:jc w:val="both"/>
        <w:rPr>
          <w:sz w:val="24"/>
        </w:rPr>
      </w:pPr>
    </w:p>
    <w:p w14:paraId="5FA4E9B9" w14:textId="77777777" w:rsidR="00CF4C38" w:rsidRDefault="00CF4C38" w:rsidP="00CF4C38">
      <w:pPr>
        <w:jc w:val="both"/>
        <w:rPr>
          <w:sz w:val="24"/>
        </w:rPr>
      </w:pPr>
    </w:p>
    <w:p w14:paraId="3B83183B" w14:textId="77777777" w:rsidR="00CF4C38" w:rsidRDefault="00CF4C38" w:rsidP="00CF4C38">
      <w:pPr>
        <w:pBdr>
          <w:top w:val="single" w:sz="4" w:space="7" w:color="auto"/>
          <w:left w:val="single" w:sz="4" w:space="4" w:color="auto"/>
          <w:bottom w:val="single" w:sz="4" w:space="8" w:color="auto"/>
          <w:right w:val="single" w:sz="4" w:space="4" w:color="auto"/>
        </w:pBdr>
        <w:ind w:right="707"/>
        <w:rPr>
          <w:b/>
          <w:smallCaps/>
          <w:sz w:val="24"/>
        </w:rPr>
      </w:pPr>
      <w:r>
        <w:rPr>
          <w:b/>
          <w:smallCaps/>
          <w:sz w:val="24"/>
        </w:rPr>
        <w:t>Carrière et activités en matière d’enseignement et d’administration :</w:t>
      </w:r>
    </w:p>
    <w:p w14:paraId="2F456F45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t>1963 : reçue au concours de l’École normale d’institutrices (Le Bourget)</w:t>
      </w:r>
    </w:p>
    <w:p w14:paraId="15CA69C2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t>1967-1968 : Année de formation professionnelle (École Normale d’Institutrices Le Bourget)</w:t>
      </w:r>
    </w:p>
    <w:p w14:paraId="1147FA17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t>1968-1969 : Institutrice en CM1 à Paris</w:t>
      </w:r>
    </w:p>
    <w:p w14:paraId="11520A31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t>1969 : reçue au concours des IPES (Paris 8-Vincennes)</w:t>
      </w:r>
    </w:p>
    <w:p w14:paraId="135DB85E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lastRenderedPageBreak/>
        <w:t>1969-1972 : détachée à l’IPES de Paris 8-Vincennes</w:t>
      </w:r>
    </w:p>
    <w:p w14:paraId="0D76BB54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t>1972-1973 : CPR (CAPES)</w:t>
      </w:r>
    </w:p>
    <w:p w14:paraId="1EFD3C71" w14:textId="281151C6" w:rsidR="00CF4C38" w:rsidRDefault="00CF4C38" w:rsidP="00CF4C38">
      <w:pPr>
        <w:jc w:val="both"/>
        <w:rPr>
          <w:sz w:val="24"/>
        </w:rPr>
      </w:pPr>
      <w:r>
        <w:rPr>
          <w:sz w:val="24"/>
        </w:rPr>
        <w:t>1973-1977 : Professeur</w:t>
      </w:r>
      <w:r>
        <w:rPr>
          <w:sz w:val="24"/>
        </w:rPr>
        <w:t>e</w:t>
      </w:r>
      <w:r>
        <w:rPr>
          <w:sz w:val="24"/>
        </w:rPr>
        <w:t xml:space="preserve"> certifiée puis agrégée d’histoire-géographie au collège Le Saussay de Ballancourt-sur-Essonne (Essonne)</w:t>
      </w:r>
    </w:p>
    <w:p w14:paraId="740473FE" w14:textId="3B7ADBD7" w:rsidR="00CF4C38" w:rsidRDefault="00CF4C38" w:rsidP="00CF4C38">
      <w:pPr>
        <w:jc w:val="both"/>
        <w:rPr>
          <w:sz w:val="24"/>
        </w:rPr>
      </w:pPr>
      <w:r>
        <w:rPr>
          <w:sz w:val="24"/>
        </w:rPr>
        <w:t>1978-1985 : Professeur</w:t>
      </w:r>
      <w:r>
        <w:rPr>
          <w:sz w:val="24"/>
        </w:rPr>
        <w:t>e</w:t>
      </w:r>
      <w:r>
        <w:rPr>
          <w:sz w:val="24"/>
        </w:rPr>
        <w:t xml:space="preserve"> agrégée d’histoire-géographie au lycée Fénelon de Lille (Nord)</w:t>
      </w:r>
    </w:p>
    <w:p w14:paraId="69E2D946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t>1983-1985 : Chargée de cours à l’université de Lille III (histoire)</w:t>
      </w:r>
    </w:p>
    <w:p w14:paraId="3EB631F7" w14:textId="7350A8CF" w:rsidR="00CF4C38" w:rsidRDefault="00CF4C38" w:rsidP="00CF4C38">
      <w:pPr>
        <w:jc w:val="both"/>
        <w:rPr>
          <w:sz w:val="24"/>
        </w:rPr>
      </w:pPr>
      <w:r>
        <w:rPr>
          <w:sz w:val="24"/>
        </w:rPr>
        <w:t>1985-1991 : Professeur</w:t>
      </w:r>
      <w:r>
        <w:rPr>
          <w:sz w:val="24"/>
        </w:rPr>
        <w:t>e</w:t>
      </w:r>
      <w:r>
        <w:rPr>
          <w:sz w:val="24"/>
        </w:rPr>
        <w:t xml:space="preserve"> agrégée d’histoire-géographie au lycée Jean-Pierre Timbaud de Brétigny-sur-Orge (Essonne)</w:t>
      </w:r>
    </w:p>
    <w:p w14:paraId="6EA79AE8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t>1990-1991 : Chargée de cours à l’université de Paris-X Nanterre (histoire)</w:t>
      </w:r>
    </w:p>
    <w:p w14:paraId="2EEEAFBE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t xml:space="preserve">1991-2006 : Maître de conférences à l’université Paris 13 – Villetaneuse (département d’anglais) : </w:t>
      </w:r>
    </w:p>
    <w:p w14:paraId="15D8D070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t>2002-2003 : Directrice du département d’anglais à l’université Paris 13 – Villetaneuse</w:t>
      </w:r>
    </w:p>
    <w:p w14:paraId="39C105F2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t>2004-2005 : Chargée de cours à l’université de Cergy-Pontoise (anglais)</w:t>
      </w:r>
    </w:p>
    <w:p w14:paraId="3D0DE3AA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t>2005-2006 : Chargée de cours à l’IUFM de Martinique.</w:t>
      </w:r>
    </w:p>
    <w:p w14:paraId="58E3C6ED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t>2006-2007 : Chargée de cours à l’IUFM de Martinique, à l’IUFM de Guadeloupe, à l’IUFM de Guyane, à l’ENS de Lyon.</w:t>
      </w:r>
    </w:p>
    <w:p w14:paraId="35534798" w14:textId="77777777" w:rsidR="00CF4C38" w:rsidRPr="00B7115C" w:rsidRDefault="00CF4C38" w:rsidP="00CF4C38">
      <w:pPr>
        <w:jc w:val="both"/>
        <w:rPr>
          <w:sz w:val="24"/>
        </w:rPr>
      </w:pPr>
      <w:r w:rsidRPr="00B7115C">
        <w:rPr>
          <w:sz w:val="24"/>
        </w:rPr>
        <w:t>2006-2012 : Professeur</w:t>
      </w:r>
      <w:r>
        <w:rPr>
          <w:sz w:val="24"/>
        </w:rPr>
        <w:t>e</w:t>
      </w:r>
      <w:r w:rsidRPr="00B7115C">
        <w:rPr>
          <w:sz w:val="24"/>
        </w:rPr>
        <w:t xml:space="preserve"> 2</w:t>
      </w:r>
      <w:r w:rsidRPr="00B7115C">
        <w:rPr>
          <w:sz w:val="24"/>
          <w:vertAlign w:val="superscript"/>
        </w:rPr>
        <w:t>e</w:t>
      </w:r>
      <w:r w:rsidRPr="00B7115C">
        <w:rPr>
          <w:sz w:val="24"/>
        </w:rPr>
        <w:t xml:space="preserve"> classe </w:t>
      </w:r>
      <w:r>
        <w:rPr>
          <w:sz w:val="24"/>
        </w:rPr>
        <w:t xml:space="preserve">et directrice du CRHNA (Centre de Recherches d’Histoire Nord-Américaine) </w:t>
      </w:r>
      <w:r w:rsidRPr="00B7115C">
        <w:rPr>
          <w:sz w:val="24"/>
        </w:rPr>
        <w:t>à l’université Paris 1 – Panthéon – Sorbonne</w:t>
      </w:r>
    </w:p>
    <w:p w14:paraId="56EE4F5C" w14:textId="77777777" w:rsidR="00CF4C38" w:rsidRDefault="00CF4C38" w:rsidP="00CF4C38">
      <w:pPr>
        <w:jc w:val="both"/>
        <w:rPr>
          <w:sz w:val="24"/>
        </w:rPr>
      </w:pPr>
      <w:r w:rsidRPr="000D2D15">
        <w:rPr>
          <w:sz w:val="24"/>
        </w:rPr>
        <w:t>2012-2017 : Professeur</w:t>
      </w:r>
      <w:r>
        <w:rPr>
          <w:sz w:val="24"/>
        </w:rPr>
        <w:t>e</w:t>
      </w:r>
      <w:r w:rsidRPr="000D2D15">
        <w:rPr>
          <w:sz w:val="24"/>
        </w:rPr>
        <w:t xml:space="preserve"> 1</w:t>
      </w:r>
      <w:r w:rsidRPr="000D2D15">
        <w:rPr>
          <w:sz w:val="24"/>
          <w:vertAlign w:val="superscript"/>
        </w:rPr>
        <w:t>e</w:t>
      </w:r>
      <w:r w:rsidRPr="000D2D15">
        <w:rPr>
          <w:sz w:val="24"/>
        </w:rPr>
        <w:t xml:space="preserve"> classe </w:t>
      </w:r>
      <w:r>
        <w:rPr>
          <w:sz w:val="24"/>
        </w:rPr>
        <w:t xml:space="preserve">et directrice du CRHNA </w:t>
      </w:r>
      <w:r w:rsidRPr="000D2D15">
        <w:rPr>
          <w:sz w:val="24"/>
        </w:rPr>
        <w:t xml:space="preserve">à l’université Paris 1 Panthéon </w:t>
      </w:r>
      <w:r>
        <w:rPr>
          <w:sz w:val="24"/>
        </w:rPr>
        <w:t>–</w:t>
      </w:r>
      <w:r w:rsidRPr="000D2D15">
        <w:rPr>
          <w:sz w:val="24"/>
        </w:rPr>
        <w:t xml:space="preserve"> Sorbonne</w:t>
      </w:r>
    </w:p>
    <w:p w14:paraId="0F675EA8" w14:textId="77777777" w:rsidR="00CF4C38" w:rsidRDefault="00CF4C38" w:rsidP="00CF4C38">
      <w:pPr>
        <w:jc w:val="both"/>
        <w:rPr>
          <w:sz w:val="24"/>
        </w:rPr>
      </w:pPr>
      <w:r>
        <w:rPr>
          <w:sz w:val="24"/>
        </w:rPr>
        <w:t xml:space="preserve">2017-          : Professeure émérite </w:t>
      </w:r>
      <w:r w:rsidRPr="000D2D15">
        <w:rPr>
          <w:sz w:val="24"/>
        </w:rPr>
        <w:t xml:space="preserve">à l’université Paris 1 Panthéon </w:t>
      </w:r>
      <w:r>
        <w:rPr>
          <w:sz w:val="24"/>
        </w:rPr>
        <w:t>–</w:t>
      </w:r>
      <w:r w:rsidRPr="000D2D15">
        <w:rPr>
          <w:sz w:val="24"/>
        </w:rPr>
        <w:t xml:space="preserve"> Sorbonne</w:t>
      </w:r>
    </w:p>
    <w:p w14:paraId="0BA70B88" w14:textId="09309807" w:rsidR="00CF4C38" w:rsidRPr="000D2D15" w:rsidRDefault="00CF4C38" w:rsidP="00CF4C38">
      <w:pPr>
        <w:jc w:val="both"/>
        <w:rPr>
          <w:sz w:val="24"/>
        </w:rPr>
      </w:pPr>
      <w:r>
        <w:rPr>
          <w:sz w:val="24"/>
        </w:rPr>
        <w:t xml:space="preserve">2017-2018 : Professeure et directrice du CRHNA non rétribuée à l’université Paris 1 Panthéon-Sorbonne (pour </w:t>
      </w:r>
      <w:r>
        <w:rPr>
          <w:sz w:val="24"/>
        </w:rPr>
        <w:t>diriger</w:t>
      </w:r>
      <w:r>
        <w:rPr>
          <w:sz w:val="24"/>
        </w:rPr>
        <w:t xml:space="preserve"> les étudiants de Master 2 alors que mon poste était ‘gelé’)</w:t>
      </w:r>
    </w:p>
    <w:p w14:paraId="2272123C" w14:textId="77777777" w:rsidR="00CF4C38" w:rsidRDefault="00CF4C38" w:rsidP="00CF4C38">
      <w:pPr>
        <w:jc w:val="both"/>
        <w:rPr>
          <w:sz w:val="24"/>
        </w:rPr>
      </w:pPr>
    </w:p>
    <w:p w14:paraId="395DD95C" w14:textId="77777777" w:rsidR="008A4E49" w:rsidRDefault="008A4E49" w:rsidP="008A4E49">
      <w:pPr>
        <w:pStyle w:val="Titre5"/>
      </w:pPr>
      <w:r>
        <w:t>Responsabilités en matière de recherche et de production scientifique</w:t>
      </w:r>
    </w:p>
    <w:p w14:paraId="22535A18" w14:textId="77777777" w:rsidR="008A4E49" w:rsidRDefault="008A4E49" w:rsidP="008A4E49">
      <w:pPr>
        <w:spacing w:before="120" w:line="300" w:lineRule="exact"/>
        <w:jc w:val="both"/>
        <w:rPr>
          <w:sz w:val="24"/>
        </w:rPr>
      </w:pPr>
      <w:r>
        <w:rPr>
          <w:sz w:val="24"/>
        </w:rPr>
        <w:t xml:space="preserve">* Membre du comité de rédaction des </w:t>
      </w:r>
      <w:r>
        <w:rPr>
          <w:i/>
          <w:sz w:val="24"/>
        </w:rPr>
        <w:t>Annales de Démographie Historique</w:t>
      </w:r>
    </w:p>
    <w:p w14:paraId="72B3FF9E" w14:textId="77777777" w:rsidR="008A4E49" w:rsidRDefault="008A4E49" w:rsidP="008A4E49">
      <w:pPr>
        <w:spacing w:before="120" w:line="300" w:lineRule="exact"/>
        <w:jc w:val="both"/>
        <w:rPr>
          <w:sz w:val="24"/>
        </w:rPr>
      </w:pPr>
    </w:p>
    <w:p w14:paraId="7E623360" w14:textId="77777777" w:rsidR="008A4E49" w:rsidRDefault="008A4E49" w:rsidP="008A4E49">
      <w:pPr>
        <w:pBdr>
          <w:top w:val="single" w:sz="4" w:space="8" w:color="auto"/>
          <w:left w:val="single" w:sz="4" w:space="4" w:color="auto"/>
          <w:bottom w:val="single" w:sz="4" w:space="7" w:color="auto"/>
          <w:right w:val="single" w:sz="4" w:space="4" w:color="auto"/>
        </w:pBdr>
        <w:spacing w:before="120" w:line="300" w:lineRule="exact"/>
        <w:ind w:right="2267"/>
        <w:rPr>
          <w:b/>
          <w:smallCaps/>
          <w:sz w:val="24"/>
        </w:rPr>
      </w:pPr>
      <w:r>
        <w:rPr>
          <w:b/>
          <w:smallCaps/>
          <w:sz w:val="24"/>
        </w:rPr>
        <w:t>Liste des travaux et publications (au 1</w:t>
      </w:r>
      <w:r w:rsidRPr="005204B2">
        <w:rPr>
          <w:b/>
          <w:smallCaps/>
          <w:sz w:val="24"/>
          <w:vertAlign w:val="superscript"/>
        </w:rPr>
        <w:t>er</w:t>
      </w:r>
      <w:r>
        <w:rPr>
          <w:b/>
          <w:smallCaps/>
          <w:sz w:val="24"/>
        </w:rPr>
        <w:t xml:space="preserve"> mars 2021) :</w:t>
      </w:r>
    </w:p>
    <w:p w14:paraId="1859E822" w14:textId="77777777" w:rsidR="008A4E49" w:rsidRDefault="008A4E49" w:rsidP="008A4E49">
      <w:pPr>
        <w:pStyle w:val="Corpsdetexte2"/>
        <w:spacing w:line="300" w:lineRule="exact"/>
        <w:rPr>
          <w:b/>
          <w:lang w:val="fr-CA"/>
        </w:rPr>
      </w:pPr>
      <w:r>
        <w:rPr>
          <w:b/>
          <w:lang w:val="fr-CA"/>
        </w:rPr>
        <w:t>- Ouvrages individuels et collectifs :</w:t>
      </w:r>
    </w:p>
    <w:p w14:paraId="4C2B1660" w14:textId="77777777" w:rsidR="008A4E49" w:rsidRDefault="008A4E49" w:rsidP="008A4E49">
      <w:pPr>
        <w:spacing w:before="120" w:line="300" w:lineRule="exact"/>
        <w:ind w:firstLine="567"/>
        <w:jc w:val="both"/>
        <w:rPr>
          <w:sz w:val="24"/>
          <w:u w:val="single"/>
        </w:rPr>
      </w:pPr>
      <w:r>
        <w:rPr>
          <w:sz w:val="24"/>
          <w:u w:val="single"/>
        </w:rPr>
        <w:t>a) Ouvrages personnels</w:t>
      </w:r>
    </w:p>
    <w:p w14:paraId="2C06394B" w14:textId="77777777" w:rsidR="008A4E49" w:rsidRDefault="008A4E49" w:rsidP="008A4E49">
      <w:pPr>
        <w:spacing w:before="120" w:line="300" w:lineRule="exact"/>
        <w:jc w:val="both"/>
        <w:rPr>
          <w:sz w:val="24"/>
        </w:rPr>
      </w:pPr>
      <w:r>
        <w:rPr>
          <w:sz w:val="24"/>
        </w:rPr>
        <w:t xml:space="preserve"> . </w:t>
      </w:r>
      <w:r>
        <w:rPr>
          <w:i/>
          <w:sz w:val="24"/>
        </w:rPr>
        <w:t xml:space="preserve">Le rêve </w:t>
      </w:r>
      <w:r>
        <w:rPr>
          <w:i/>
          <w:iCs/>
          <w:sz w:val="24"/>
        </w:rPr>
        <w:t>californien</w:t>
      </w:r>
      <w:r>
        <w:rPr>
          <w:i/>
          <w:sz w:val="24"/>
        </w:rPr>
        <w:t>. Migrants français sur la côte Pacifique, XVIIIe-XXe siècles</w:t>
      </w:r>
      <w:r>
        <w:rPr>
          <w:sz w:val="24"/>
        </w:rPr>
        <w:t>, Belin, 1999, 428 p.</w:t>
      </w:r>
    </w:p>
    <w:p w14:paraId="05D0B29D" w14:textId="77777777" w:rsidR="008A4E49" w:rsidRDefault="008A4E49" w:rsidP="008A4E49">
      <w:pPr>
        <w:spacing w:before="120" w:line="300" w:lineRule="exact"/>
        <w:jc w:val="both"/>
        <w:rPr>
          <w:sz w:val="24"/>
        </w:rPr>
      </w:pPr>
      <w:r>
        <w:rPr>
          <w:sz w:val="24"/>
        </w:rPr>
        <w:t xml:space="preserve"> . </w:t>
      </w:r>
      <w:r>
        <w:rPr>
          <w:i/>
          <w:sz w:val="24"/>
        </w:rPr>
        <w:t>Meriwether Lewis et William Clark : la traversée d’un continent, 1803-1806</w:t>
      </w:r>
      <w:r>
        <w:rPr>
          <w:sz w:val="24"/>
        </w:rPr>
        <w:t>, préface de Philippe Jacquin, éditions Michel Houdiard, collection Biographies américaines, 2</w:t>
      </w:r>
      <w:r w:rsidRPr="008A30C1">
        <w:rPr>
          <w:sz w:val="24"/>
          <w:vertAlign w:val="superscript"/>
        </w:rPr>
        <w:t>e</w:t>
      </w:r>
      <w:r>
        <w:rPr>
          <w:sz w:val="24"/>
        </w:rPr>
        <w:t xml:space="preserve"> édition 2005 (1</w:t>
      </w:r>
      <w:r w:rsidRPr="008A30C1">
        <w:rPr>
          <w:sz w:val="24"/>
          <w:vertAlign w:val="superscript"/>
        </w:rPr>
        <w:t>e</w:t>
      </w:r>
      <w:r>
        <w:rPr>
          <w:sz w:val="24"/>
        </w:rPr>
        <w:t xml:space="preserve"> éd. 2000), 128 p.</w:t>
      </w:r>
    </w:p>
    <w:p w14:paraId="3260E5A3" w14:textId="77777777" w:rsidR="008A4E49" w:rsidRDefault="008A4E49" w:rsidP="008A4E49">
      <w:pPr>
        <w:spacing w:before="120" w:line="300" w:lineRule="exact"/>
        <w:jc w:val="both"/>
        <w:rPr>
          <w:sz w:val="24"/>
        </w:rPr>
      </w:pPr>
      <w:r>
        <w:rPr>
          <w:sz w:val="24"/>
        </w:rPr>
        <w:t xml:space="preserve"> . </w:t>
      </w:r>
      <w:r>
        <w:rPr>
          <w:i/>
          <w:iCs/>
          <w:sz w:val="24"/>
        </w:rPr>
        <w:t>Les gangsters et la société américaine (1920-1960)</w:t>
      </w:r>
      <w:r>
        <w:rPr>
          <w:sz w:val="24"/>
        </w:rPr>
        <w:t>, Paris, ellipses, 2001, 128 p.</w:t>
      </w:r>
    </w:p>
    <w:p w14:paraId="4A566552" w14:textId="77777777" w:rsidR="008A4E49" w:rsidRDefault="008A4E49" w:rsidP="008A4E49">
      <w:pPr>
        <w:spacing w:before="120" w:line="300" w:lineRule="exact"/>
        <w:jc w:val="both"/>
        <w:rPr>
          <w:sz w:val="24"/>
        </w:rPr>
      </w:pPr>
      <w:r>
        <w:rPr>
          <w:sz w:val="24"/>
        </w:rPr>
        <w:t xml:space="preserve"> . </w:t>
      </w:r>
      <w:r w:rsidRPr="005162E0">
        <w:rPr>
          <w:i/>
          <w:sz w:val="24"/>
        </w:rPr>
        <w:t>La France et la guerre de Sécession</w:t>
      </w:r>
      <w:r>
        <w:rPr>
          <w:sz w:val="24"/>
        </w:rPr>
        <w:t>, Clermont-Ferrand, LEMME éditions, 2011, 64 p.</w:t>
      </w:r>
    </w:p>
    <w:p w14:paraId="6F79E316" w14:textId="77777777" w:rsidR="008A4E49" w:rsidRDefault="008A4E49" w:rsidP="008A4E49">
      <w:pPr>
        <w:spacing w:before="120" w:line="300" w:lineRule="exact"/>
        <w:jc w:val="both"/>
        <w:rPr>
          <w:sz w:val="24"/>
        </w:rPr>
      </w:pPr>
      <w:r>
        <w:rPr>
          <w:sz w:val="24"/>
        </w:rPr>
        <w:t xml:space="preserve"> . </w:t>
      </w:r>
      <w:r w:rsidRPr="00EA08F6">
        <w:rPr>
          <w:i/>
          <w:sz w:val="24"/>
        </w:rPr>
        <w:t xml:space="preserve">À travers l’Ouest </w:t>
      </w:r>
      <w:r>
        <w:rPr>
          <w:i/>
          <w:sz w:val="24"/>
        </w:rPr>
        <w:t>nord-</w:t>
      </w:r>
      <w:r w:rsidRPr="00EA08F6">
        <w:rPr>
          <w:i/>
          <w:sz w:val="24"/>
        </w:rPr>
        <w:t>américain : L’expédition d’exploration dirigée par Meriwether Lewis et William Clark</w:t>
      </w:r>
      <w:r>
        <w:rPr>
          <w:i/>
          <w:sz w:val="24"/>
        </w:rPr>
        <w:t>, 1803-1806</w:t>
      </w:r>
      <w:r>
        <w:rPr>
          <w:sz w:val="24"/>
        </w:rPr>
        <w:t>, Besançon, Éditions La Lanterne Magique, 2018, 240 p.</w:t>
      </w:r>
    </w:p>
    <w:p w14:paraId="3209BD34" w14:textId="77777777" w:rsidR="008A4E49" w:rsidRDefault="008A4E49" w:rsidP="008A4E49">
      <w:pPr>
        <w:spacing w:before="120" w:line="300" w:lineRule="exact"/>
        <w:jc w:val="both"/>
        <w:rPr>
          <w:sz w:val="24"/>
          <w:lang w:val="en-GB"/>
        </w:rPr>
      </w:pPr>
      <w:r w:rsidRPr="00FE1521">
        <w:rPr>
          <w:sz w:val="24"/>
          <w:lang w:val="fr-FR"/>
        </w:rPr>
        <w:lastRenderedPageBreak/>
        <w:t> </w:t>
      </w:r>
      <w:r>
        <w:rPr>
          <w:sz w:val="24"/>
          <w:lang w:val="en-GB"/>
        </w:rPr>
        <w:t xml:space="preserve">. </w:t>
      </w:r>
      <w:r>
        <w:rPr>
          <w:i/>
          <w:sz w:val="24"/>
          <w:lang w:val="en-GB"/>
        </w:rPr>
        <w:t>The French and the Pacific World, 17th-19th centuries: Explorations, Migrations and Cultural Exchanges</w:t>
      </w:r>
      <w:r>
        <w:rPr>
          <w:sz w:val="24"/>
          <w:lang w:val="en-GB"/>
        </w:rPr>
        <w:t>, Aldershot, UK, Ashgate Publishing Co, 2005, 342 p., republié en 2017 par Routledge, NY.</w:t>
      </w:r>
    </w:p>
    <w:p w14:paraId="7AEA81BF" w14:textId="77777777" w:rsidR="008A4E49" w:rsidRDefault="008A4E49" w:rsidP="008A4E49">
      <w:pPr>
        <w:spacing w:line="300" w:lineRule="exact"/>
        <w:jc w:val="both"/>
        <w:rPr>
          <w:sz w:val="24"/>
        </w:rPr>
      </w:pPr>
    </w:p>
    <w:p w14:paraId="11807540" w14:textId="77777777" w:rsidR="008A4E49" w:rsidRDefault="008A4E49" w:rsidP="008A4E49">
      <w:pPr>
        <w:pStyle w:val="Titre4"/>
        <w:spacing w:before="120" w:line="300" w:lineRule="exact"/>
        <w:ind w:firstLine="567"/>
      </w:pPr>
      <w:r>
        <w:t>b) Directions d’ouvrages</w:t>
      </w:r>
    </w:p>
    <w:p w14:paraId="081ECB48" w14:textId="77777777" w:rsidR="008A4E49" w:rsidRDefault="008A4E49" w:rsidP="008A4E49">
      <w:pPr>
        <w:spacing w:before="120" w:line="300" w:lineRule="exact"/>
        <w:jc w:val="both"/>
        <w:rPr>
          <w:sz w:val="24"/>
        </w:rPr>
      </w:pPr>
      <w:r>
        <w:rPr>
          <w:sz w:val="24"/>
        </w:rPr>
        <w:t xml:space="preserve"> . « Regards États-Unis - France », </w:t>
      </w:r>
      <w:r>
        <w:rPr>
          <w:i/>
          <w:sz w:val="24"/>
        </w:rPr>
        <w:t>Bulletin de l’ARNA</w:t>
      </w:r>
      <w:r>
        <w:rPr>
          <w:sz w:val="24"/>
        </w:rPr>
        <w:t xml:space="preserve"> numéro 3, CRIDAF-Paris XIII, 1993-1994.</w:t>
      </w:r>
      <w:r w:rsidRPr="00BA37F2">
        <w:rPr>
          <w:sz w:val="24"/>
        </w:rPr>
        <w:t xml:space="preserve"> </w:t>
      </w:r>
    </w:p>
    <w:p w14:paraId="20693105" w14:textId="77777777" w:rsidR="008A4E49" w:rsidRDefault="008A4E49" w:rsidP="008A4E49">
      <w:pPr>
        <w:spacing w:before="120" w:line="300" w:lineRule="exact"/>
        <w:jc w:val="both"/>
        <w:rPr>
          <w:sz w:val="24"/>
        </w:rPr>
      </w:pPr>
      <w:r>
        <w:rPr>
          <w:sz w:val="24"/>
        </w:rPr>
        <w:t xml:space="preserve"> . « Immigration et citoyenneté », </w:t>
      </w:r>
      <w:r>
        <w:rPr>
          <w:i/>
          <w:sz w:val="24"/>
        </w:rPr>
        <w:t>Revue Française d’Études Américaines</w:t>
      </w:r>
      <w:r>
        <w:rPr>
          <w:sz w:val="24"/>
        </w:rPr>
        <w:t xml:space="preserve"> numéro°75, janvier 1998.</w:t>
      </w:r>
    </w:p>
    <w:p w14:paraId="7E8A5891" w14:textId="77777777" w:rsidR="008A4E49" w:rsidRDefault="008A4E49" w:rsidP="008A4E49">
      <w:pPr>
        <w:spacing w:before="120" w:line="300" w:lineRule="exact"/>
        <w:jc w:val="both"/>
        <w:rPr>
          <w:sz w:val="24"/>
        </w:rPr>
      </w:pPr>
      <w:r>
        <w:rPr>
          <w:sz w:val="24"/>
        </w:rPr>
        <w:t xml:space="preserve"> . « L’océan Pacifique », </w:t>
      </w:r>
      <w:r>
        <w:rPr>
          <w:i/>
          <w:iCs/>
          <w:sz w:val="24"/>
        </w:rPr>
        <w:t>Chronique d’histoire maritime</w:t>
      </w:r>
      <w:r>
        <w:rPr>
          <w:sz w:val="24"/>
        </w:rPr>
        <w:t xml:space="preserve"> n° 40, 1999-II.</w:t>
      </w:r>
    </w:p>
    <w:p w14:paraId="1C74A505" w14:textId="77777777" w:rsidR="008A4E49" w:rsidRDefault="008A4E49" w:rsidP="008A4E49">
      <w:pPr>
        <w:spacing w:before="120" w:line="300" w:lineRule="exact"/>
        <w:jc w:val="both"/>
        <w:rPr>
          <w:sz w:val="24"/>
        </w:rPr>
      </w:pPr>
      <w:r>
        <w:rPr>
          <w:sz w:val="24"/>
        </w:rPr>
        <w:t xml:space="preserve"> . avec A. Coppolani, </w:t>
      </w:r>
      <w:r>
        <w:rPr>
          <w:i/>
          <w:iCs/>
          <w:sz w:val="24"/>
        </w:rPr>
        <w:t>La Californie, périphérie ou laboratoire?</w:t>
      </w:r>
      <w:r>
        <w:rPr>
          <w:sz w:val="24"/>
        </w:rPr>
        <w:t>, L’Harmattan, L’aire anglophone, 2004, 304 p.</w:t>
      </w:r>
    </w:p>
    <w:p w14:paraId="41EB6B7C" w14:textId="77777777" w:rsidR="008A4E49" w:rsidRPr="00953022" w:rsidRDefault="008A4E49" w:rsidP="008A4E49">
      <w:pPr>
        <w:spacing w:before="120" w:line="300" w:lineRule="exact"/>
        <w:jc w:val="both"/>
        <w:rPr>
          <w:sz w:val="24"/>
          <w:lang w:val="fr-FR"/>
        </w:rPr>
      </w:pPr>
      <w:r w:rsidRPr="00FE1521">
        <w:rPr>
          <w:sz w:val="24"/>
          <w:lang w:val="en-US"/>
        </w:rPr>
        <w:t> </w:t>
      </w:r>
      <w:r w:rsidRPr="00953022">
        <w:rPr>
          <w:sz w:val="24"/>
          <w:lang w:val="fr-FR"/>
        </w:rPr>
        <w:t xml:space="preserve">. </w:t>
      </w:r>
      <w:r>
        <w:rPr>
          <w:sz w:val="24"/>
          <w:lang w:val="fr-FR"/>
        </w:rPr>
        <w:t>« </w:t>
      </w:r>
      <w:r w:rsidRPr="00953022">
        <w:rPr>
          <w:sz w:val="24"/>
          <w:lang w:val="fr-FR"/>
        </w:rPr>
        <w:t>Populations coloniales</w:t>
      </w:r>
      <w:r>
        <w:rPr>
          <w:sz w:val="24"/>
          <w:lang w:val="fr-FR"/>
        </w:rPr>
        <w:t> »</w:t>
      </w:r>
      <w:r w:rsidRPr="00953022">
        <w:rPr>
          <w:sz w:val="24"/>
          <w:lang w:val="fr-FR"/>
        </w:rPr>
        <w:t xml:space="preserve">, </w:t>
      </w:r>
      <w:r w:rsidRPr="00D72596">
        <w:rPr>
          <w:i/>
          <w:sz w:val="24"/>
          <w:lang w:val="fr-FR"/>
        </w:rPr>
        <w:t>Annales de démographie historique</w:t>
      </w:r>
      <w:r>
        <w:rPr>
          <w:sz w:val="24"/>
          <w:lang w:val="fr-FR"/>
        </w:rPr>
        <w:t>, 2007-1.</w:t>
      </w:r>
    </w:p>
    <w:p w14:paraId="7F875680" w14:textId="77777777" w:rsidR="008A4E49" w:rsidRPr="00953022" w:rsidRDefault="008A4E49" w:rsidP="008A4E49">
      <w:pPr>
        <w:spacing w:line="300" w:lineRule="exact"/>
        <w:jc w:val="both"/>
        <w:rPr>
          <w:sz w:val="24"/>
          <w:lang w:val="fr-FR"/>
        </w:rPr>
      </w:pPr>
    </w:p>
    <w:p w14:paraId="060E6045" w14:textId="77777777" w:rsidR="008A4E49" w:rsidRDefault="008A4E49" w:rsidP="008A4E49">
      <w:pPr>
        <w:pStyle w:val="Titre4"/>
        <w:spacing w:before="120" w:line="300" w:lineRule="exact"/>
        <w:ind w:firstLine="567"/>
      </w:pPr>
      <w:r>
        <w:t>c) Collaborations à des ouvrages collectifs</w:t>
      </w:r>
    </w:p>
    <w:p w14:paraId="708FDC9A" w14:textId="77777777" w:rsidR="008A4E49" w:rsidRDefault="008A4E49" w:rsidP="008A4E49">
      <w:pPr>
        <w:spacing w:before="120" w:line="300" w:lineRule="exact"/>
        <w:jc w:val="both"/>
        <w:rPr>
          <w:sz w:val="24"/>
        </w:rPr>
      </w:pPr>
      <w:r>
        <w:rPr>
          <w:sz w:val="24"/>
        </w:rPr>
        <w:t xml:space="preserve"> . Michel Cordillot, et al., </w:t>
      </w:r>
      <w:r>
        <w:rPr>
          <w:i/>
          <w:iCs/>
          <w:sz w:val="24"/>
        </w:rPr>
        <w:t>La Sociale en Amérique. Dictionnaire biographique du mouvement social francophone aux États-Unis (1848-1922)</w:t>
      </w:r>
      <w:r>
        <w:rPr>
          <w:sz w:val="24"/>
        </w:rPr>
        <w:t>, Éditions de l’Atelier, 2002.</w:t>
      </w:r>
    </w:p>
    <w:p w14:paraId="5A0F0039" w14:textId="77777777" w:rsidR="008A4E49" w:rsidRDefault="008A4E49" w:rsidP="008A4E49">
      <w:pPr>
        <w:spacing w:before="120" w:line="300" w:lineRule="exact"/>
        <w:jc w:val="both"/>
        <w:rPr>
          <w:sz w:val="24"/>
        </w:rPr>
      </w:pPr>
      <w:r>
        <w:rPr>
          <w:sz w:val="24"/>
        </w:rPr>
        <w:t xml:space="preserve"> . Jean-François Coulais et P. Gentelle, dir., </w:t>
      </w:r>
      <w:r>
        <w:rPr>
          <w:i/>
          <w:iCs/>
          <w:sz w:val="24"/>
        </w:rPr>
        <w:t>San Francisco</w:t>
      </w:r>
      <w:r>
        <w:rPr>
          <w:sz w:val="24"/>
        </w:rPr>
        <w:t>, coll. Terre des villes, Belin, 2003</w:t>
      </w:r>
      <w:r w:rsidRPr="009F6BA6">
        <w:rPr>
          <w:sz w:val="24"/>
          <w:lang w:val="fr-FR"/>
        </w:rPr>
        <w:t>, 117p. (pages 10, 11, 14, 15, 20, 22, 23, 25, 40, 41, 42, 47, 48, 52, 53, 54, 55, 58, 59, 72, 73, 74, 75, 88, 89, 99, 103)</w:t>
      </w:r>
      <w:r>
        <w:rPr>
          <w:sz w:val="24"/>
        </w:rPr>
        <w:t xml:space="preserve">. </w:t>
      </w:r>
    </w:p>
    <w:p w14:paraId="0C88635A" w14:textId="77777777" w:rsidR="008A4E49" w:rsidRDefault="008A4E49" w:rsidP="008A4E49">
      <w:pPr>
        <w:spacing w:before="120" w:line="300" w:lineRule="exact"/>
        <w:jc w:val="both"/>
        <w:rPr>
          <w:sz w:val="24"/>
        </w:rPr>
      </w:pPr>
      <w:r>
        <w:rPr>
          <w:sz w:val="24"/>
        </w:rPr>
        <w:t xml:space="preserve"> . Annick Foucrier, Corentin Sellin, Nicolas Vaicbourdt, </w:t>
      </w:r>
      <w:r w:rsidRPr="000D2D15">
        <w:rPr>
          <w:i/>
          <w:sz w:val="24"/>
        </w:rPr>
        <w:t>Les États-Unis et le monde de la doctrine de Monroe à la création de l’ONU (1823-1945)</w:t>
      </w:r>
      <w:r>
        <w:rPr>
          <w:sz w:val="24"/>
        </w:rPr>
        <w:t>, Atlande, 2018.</w:t>
      </w:r>
    </w:p>
    <w:p w14:paraId="67582299" w14:textId="77777777" w:rsidR="008A4E49" w:rsidRDefault="008A4E49" w:rsidP="008A4E49">
      <w:pPr>
        <w:pStyle w:val="Titre4"/>
        <w:spacing w:before="120" w:line="300" w:lineRule="exact"/>
        <w:ind w:firstLine="567"/>
      </w:pPr>
      <w:r>
        <w:t xml:space="preserve"> </w:t>
      </w:r>
    </w:p>
    <w:p w14:paraId="3B343C8C" w14:textId="77777777" w:rsidR="008A4E49" w:rsidRDefault="008A4E49" w:rsidP="008A4E49">
      <w:pPr>
        <w:pStyle w:val="Titre4"/>
        <w:spacing w:before="120" w:line="300" w:lineRule="exact"/>
        <w:ind w:firstLine="567"/>
      </w:pPr>
      <w:r>
        <w:t xml:space="preserve"> d) Consultante-relectrice</w:t>
      </w:r>
    </w:p>
    <w:p w14:paraId="5E038F17" w14:textId="77777777" w:rsidR="008A4E49" w:rsidRDefault="008A4E49" w:rsidP="008A4E49">
      <w:pPr>
        <w:spacing w:line="300" w:lineRule="exact"/>
        <w:jc w:val="both"/>
        <w:rPr>
          <w:sz w:val="24"/>
        </w:rPr>
      </w:pPr>
      <w:r>
        <w:rPr>
          <w:sz w:val="24"/>
        </w:rPr>
        <w:t xml:space="preserve"> . </w:t>
      </w:r>
      <w:r>
        <w:rPr>
          <w:i/>
          <w:iCs/>
          <w:sz w:val="24"/>
        </w:rPr>
        <w:t>La conquête de l’Ouest</w:t>
      </w:r>
      <w:r>
        <w:rPr>
          <w:sz w:val="24"/>
        </w:rPr>
        <w:t>, par Stuart Murray, Gallimard, Coll. Les yeux de la découverte, 2002, 1</w:t>
      </w:r>
      <w:r>
        <w:rPr>
          <w:sz w:val="24"/>
          <w:vertAlign w:val="superscript"/>
        </w:rPr>
        <w:t>ère</w:t>
      </w:r>
      <w:r>
        <w:rPr>
          <w:sz w:val="24"/>
        </w:rPr>
        <w:t xml:space="preserve"> éd. Dorling Kindersley, Londres, 2001.</w:t>
      </w:r>
    </w:p>
    <w:p w14:paraId="49954317" w14:textId="77777777" w:rsidR="008A4E49" w:rsidRDefault="008A4E49" w:rsidP="008A4E49">
      <w:pPr>
        <w:spacing w:line="300" w:lineRule="exact"/>
        <w:jc w:val="both"/>
        <w:rPr>
          <w:sz w:val="24"/>
        </w:rPr>
      </w:pPr>
      <w:r>
        <w:rPr>
          <w:sz w:val="24"/>
        </w:rPr>
        <w:t xml:space="preserve"> . « Histoire et culture », </w:t>
      </w:r>
      <w:r>
        <w:rPr>
          <w:i/>
          <w:iCs/>
          <w:sz w:val="24"/>
        </w:rPr>
        <w:t>La Californie</w:t>
      </w:r>
      <w:r>
        <w:rPr>
          <w:sz w:val="24"/>
        </w:rPr>
        <w:t>, National Geographic Society, 2004, pp.9-48.</w:t>
      </w:r>
    </w:p>
    <w:p w14:paraId="7E3BAC1C" w14:textId="77777777" w:rsidR="008A4E49" w:rsidRDefault="008A4E49" w:rsidP="008A4E49">
      <w:pPr>
        <w:spacing w:line="300" w:lineRule="exact"/>
        <w:jc w:val="both"/>
        <w:rPr>
          <w:sz w:val="24"/>
        </w:rPr>
      </w:pPr>
    </w:p>
    <w:p w14:paraId="52469772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b/>
          <w:sz w:val="24"/>
        </w:rPr>
      </w:pPr>
      <w:r>
        <w:rPr>
          <w:b/>
          <w:sz w:val="24"/>
        </w:rPr>
        <w:t>- Articles originaux dans des revues à comité de lecture ou des ouvrages collectifs</w:t>
      </w:r>
      <w:r>
        <w:rPr>
          <w:b/>
        </w:rPr>
        <w:t> </w:t>
      </w:r>
      <w:r>
        <w:rPr>
          <w:b/>
          <w:sz w:val="24"/>
        </w:rPr>
        <w:t>:</w:t>
      </w:r>
    </w:p>
    <w:p w14:paraId="792CD231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b/>
          <w:bCs/>
          <w:sz w:val="24"/>
        </w:rPr>
      </w:pPr>
    </w:p>
    <w:p w14:paraId="5FF82F51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1)  « Baleiniers français en Californie (1825-1848) », </w:t>
      </w:r>
      <w:r>
        <w:rPr>
          <w:i/>
          <w:sz w:val="24"/>
        </w:rPr>
        <w:t>Revue d’histoire moderne et contemporaine</w:t>
      </w:r>
      <w:r>
        <w:rPr>
          <w:sz w:val="24"/>
        </w:rPr>
        <w:t>, vol.37, avril-juin 1990, pp.239-252.</w:t>
      </w:r>
    </w:p>
    <w:p w14:paraId="4F3C2C5D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2)  « Adventures on the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lang w:val="en-US"/>
            </w:rPr>
            <w:t>California</w:t>
          </w:r>
        </w:smartTag>
        <w:r>
          <w:rPr>
            <w:sz w:val="24"/>
            <w:lang w:val="en-US"/>
          </w:rPr>
          <w:t xml:space="preserve"> </w:t>
        </w:r>
        <w:smartTag w:uri="urn:schemas-microsoft-com:office:smarttags" w:element="PlaceType">
          <w:r>
            <w:rPr>
              <w:sz w:val="24"/>
              <w:lang w:val="en-US"/>
            </w:rPr>
            <w:t>Coast</w:t>
          </w:r>
        </w:smartTag>
      </w:smartTag>
      <w:r>
        <w:rPr>
          <w:sz w:val="24"/>
          <w:lang w:val="en-US"/>
        </w:rPr>
        <w:t xml:space="preserve">: French Whalers from 1825 to 1848 », </w:t>
      </w:r>
      <w:r>
        <w:rPr>
          <w:i/>
          <w:sz w:val="24"/>
          <w:lang w:val="en-US"/>
        </w:rPr>
        <w:t>The Californians</w:t>
      </w:r>
      <w:r>
        <w:rPr>
          <w:sz w:val="24"/>
          <w:lang w:val="en-US"/>
        </w:rPr>
        <w:t>, vol.8 Number 3, Sept.-Oct. 1990, pp.30-36.</w:t>
      </w:r>
    </w:p>
    <w:p w14:paraId="527EC1E1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3)  « Spy or Explorer? The True Mission of Eugene Duflot de Mofras », </w:t>
      </w:r>
      <w:r>
        <w:rPr>
          <w:i/>
          <w:sz w:val="24"/>
          <w:lang w:val="en-US"/>
        </w:rPr>
        <w:t>The Californians</w:t>
      </w:r>
      <w:r>
        <w:rPr>
          <w:sz w:val="24"/>
          <w:lang w:val="en-US"/>
        </w:rPr>
        <w:t>, vol.9 Number 4, Jan.-Feb. 1992, pp.17-26.</w:t>
      </w:r>
    </w:p>
    <w:p w14:paraId="63E0A343" w14:textId="77777777" w:rsidR="008A4E49" w:rsidRDefault="008A4E49" w:rsidP="008A4E49">
      <w:pPr>
        <w:keepLines/>
        <w:tabs>
          <w:tab w:val="left" w:pos="703"/>
          <w:tab w:val="left" w:pos="9214"/>
        </w:tabs>
        <w:spacing w:before="60" w:line="300" w:lineRule="exact"/>
        <w:ind w:left="567" w:hanging="567"/>
        <w:jc w:val="both"/>
        <w:rPr>
          <w:sz w:val="24"/>
        </w:rPr>
      </w:pPr>
      <w:bookmarkStart w:id="0" w:name="_Hlk64818975"/>
      <w:r>
        <w:rPr>
          <w:sz w:val="24"/>
        </w:rPr>
        <w:t xml:space="preserve">4)  « La Californie, nœud gordien du Pacifique Nord (1769-1848) », </w:t>
      </w:r>
      <w:r>
        <w:rPr>
          <w:i/>
          <w:sz w:val="24"/>
        </w:rPr>
        <w:t>Marins et Océans </w:t>
      </w:r>
      <w:r>
        <w:rPr>
          <w:sz w:val="24"/>
        </w:rPr>
        <w:t>(Commission Française d’Histoire Maritime), tome III, Paris, Economica, 1992, pp.123-149.</w:t>
      </w:r>
    </w:p>
    <w:bookmarkEnd w:id="0"/>
    <w:p w14:paraId="3BE428F7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en-US"/>
        </w:rPr>
      </w:pPr>
      <w:r>
        <w:rPr>
          <w:sz w:val="24"/>
          <w:lang w:val="en-US"/>
        </w:rPr>
        <w:lastRenderedPageBreak/>
        <w:t xml:space="preserve">5)  « Pierre Esliens Vignes : Diary of the Other Brother », </w:t>
      </w:r>
      <w:r>
        <w:rPr>
          <w:i/>
          <w:sz w:val="24"/>
          <w:lang w:val="en-US"/>
        </w:rPr>
        <w:t>The Californians</w:t>
      </w:r>
      <w:r>
        <w:rPr>
          <w:sz w:val="24"/>
          <w:lang w:val="en-US"/>
        </w:rPr>
        <w:t>, vol.10 Number 6, May-June 1993, pp.16-21.</w:t>
      </w:r>
    </w:p>
    <w:p w14:paraId="3B046D96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6)  « José Maria Covarrubias et Henri Cambuston, deux Béarnais à la conquête de la Californie », </w:t>
      </w:r>
      <w:r>
        <w:rPr>
          <w:i/>
          <w:sz w:val="24"/>
        </w:rPr>
        <w:t>Revue de Pau et du Béarn</w:t>
      </w:r>
      <w:r>
        <w:rPr>
          <w:sz w:val="24"/>
        </w:rPr>
        <w:t>, n°20, 1993, pp.239-271.</w:t>
      </w:r>
    </w:p>
    <w:p w14:paraId="33ECF5E0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7)  « Jovialité créole ou décadence morale ? Regards français et nord-américains sur la Californie hispanique (1786-1848) », </w:t>
      </w:r>
      <w:r>
        <w:rPr>
          <w:i/>
          <w:sz w:val="24"/>
        </w:rPr>
        <w:t>Bulletin de l’ARNA</w:t>
      </w:r>
      <w:r>
        <w:rPr>
          <w:sz w:val="24"/>
        </w:rPr>
        <w:t>, n°3, 1993-1994, pp.51-67.</w:t>
      </w:r>
    </w:p>
    <w:p w14:paraId="24A158CF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8)  « Le voyage en Californie de Pierre Vignes, de Béguey, Gironde (1843-1851) », </w:t>
      </w:r>
      <w:r>
        <w:rPr>
          <w:i/>
          <w:sz w:val="24"/>
        </w:rPr>
        <w:t>Annales du Midi</w:t>
      </w:r>
      <w:r>
        <w:rPr>
          <w:sz w:val="24"/>
        </w:rPr>
        <w:t>, avril-juin 1994, pp.203-228.</w:t>
      </w:r>
    </w:p>
    <w:p w14:paraId="5CD8CD25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bookmarkStart w:id="1" w:name="_Hlk64819016"/>
      <w:r>
        <w:rPr>
          <w:sz w:val="24"/>
        </w:rPr>
        <w:t xml:space="preserve">9)  « Immigration et tensions raciales aux États-Unis : la Californie, un laboratoire. », in C. Collomp et M. Menendez, dir., </w:t>
      </w:r>
      <w:r>
        <w:rPr>
          <w:i/>
          <w:sz w:val="24"/>
        </w:rPr>
        <w:t>Amérique sans frontière. Les États-Unis dans l’espace nord-américain,</w:t>
      </w:r>
      <w:r>
        <w:rPr>
          <w:sz w:val="24"/>
        </w:rPr>
        <w:t xml:space="preserve"> Temps et Espaces, Presses Universitaires de Vincennes, 1996, pp.149-176.</w:t>
      </w:r>
    </w:p>
    <w:p w14:paraId="0442FD61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bookmarkStart w:id="2" w:name="_Hlk65515675"/>
      <w:bookmarkEnd w:id="1"/>
      <w:r>
        <w:rPr>
          <w:sz w:val="24"/>
        </w:rPr>
        <w:t xml:space="preserve">10)  « Choisir le chef-lieu. Centre et pouvoir en Californie. » </w:t>
      </w:r>
      <w:r w:rsidRPr="001F5612">
        <w:rPr>
          <w:i/>
          <w:iCs/>
          <w:sz w:val="24"/>
        </w:rPr>
        <w:t>in</w:t>
      </w:r>
      <w:r>
        <w:rPr>
          <w:sz w:val="24"/>
        </w:rPr>
        <w:t xml:space="preserve"> J. Monnet, dir., </w:t>
      </w:r>
      <w:r>
        <w:rPr>
          <w:i/>
          <w:sz w:val="24"/>
        </w:rPr>
        <w:t>Espace, Temps et Pouvoir dans le Nouveau Monde</w:t>
      </w:r>
      <w:r>
        <w:rPr>
          <w:sz w:val="24"/>
        </w:rPr>
        <w:t>, Anthropos, Paris, 1996, pp.185-200.</w:t>
      </w:r>
    </w:p>
    <w:p w14:paraId="18FF2C29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bookmarkStart w:id="3" w:name="_Hlk64819100"/>
      <w:bookmarkEnd w:id="2"/>
      <w:r>
        <w:rPr>
          <w:sz w:val="24"/>
        </w:rPr>
        <w:t xml:space="preserve">11)  « Rivalités européennes dans le Pacifique : l’affaire de Nootka Sound (1789-1790) », </w:t>
      </w:r>
      <w:r>
        <w:rPr>
          <w:i/>
          <w:sz w:val="24"/>
        </w:rPr>
        <w:t>Annales Historiques de la Révolution Française</w:t>
      </w:r>
      <w:r>
        <w:rPr>
          <w:sz w:val="24"/>
        </w:rPr>
        <w:t>, n°307, janvier-mars 1997, pp.17-30.</w:t>
      </w:r>
    </w:p>
    <w:bookmarkEnd w:id="3"/>
    <w:p w14:paraId="104DE409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12)  « La législation en matière d’immigration et l’image de l’immigrant aux États-Unis », </w:t>
      </w:r>
      <w:r>
        <w:rPr>
          <w:i/>
          <w:sz w:val="24"/>
        </w:rPr>
        <w:t>Hérodote</w:t>
      </w:r>
      <w:r>
        <w:rPr>
          <w:sz w:val="24"/>
        </w:rPr>
        <w:t>, n°85, 2e trimestre 1997, pp.133-142.</w:t>
      </w:r>
    </w:p>
    <w:p w14:paraId="1731D728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bookmarkStart w:id="4" w:name="_Hlk64819147"/>
      <w:r>
        <w:rPr>
          <w:sz w:val="24"/>
        </w:rPr>
        <w:t xml:space="preserve">13)  « Les effets des risques naturels sur une société développée. L’exemple des tremblements de terre en Californie. », </w:t>
      </w:r>
      <w:r>
        <w:rPr>
          <w:i/>
          <w:sz w:val="24"/>
        </w:rPr>
        <w:t>Histoire, Economie, Société</w:t>
      </w:r>
      <w:r>
        <w:rPr>
          <w:sz w:val="24"/>
        </w:rPr>
        <w:t xml:space="preserve">, 1997 n°2, pp.533-547. </w:t>
      </w:r>
    </w:p>
    <w:bookmarkEnd w:id="4"/>
    <w:p w14:paraId="6E17E19C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14)  « Sailors, Carpenters, Vineyardists, The French Pioneers in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lang w:val="en-US"/>
            </w:rPr>
            <w:t>Santa Cruz</w:t>
          </w:r>
        </w:smartTag>
      </w:smartTag>
      <w:r>
        <w:rPr>
          <w:sz w:val="24"/>
          <w:lang w:val="en-US"/>
        </w:rPr>
        <w:t xml:space="preserve"> », </w:t>
      </w:r>
      <w:r>
        <w:rPr>
          <w:i/>
          <w:sz w:val="24"/>
          <w:lang w:val="en-US"/>
        </w:rPr>
        <w:t>Santa Cruz County History Journal</w:t>
      </w:r>
      <w:r>
        <w:rPr>
          <w:sz w:val="24"/>
          <w:lang w:val="en-US"/>
        </w:rPr>
        <w:t>, 1997, pp.135-144.</w:t>
      </w:r>
    </w:p>
    <w:p w14:paraId="253713D6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bookmarkStart w:id="5" w:name="_Hlk64819069"/>
      <w:r>
        <w:rPr>
          <w:sz w:val="24"/>
        </w:rPr>
        <w:t xml:space="preserve">15)  « Frontière et sociabilité en Californie (1800-1860) », in « Vie privée, bien public. Histoire de la sociabilité américaine », </w:t>
      </w:r>
      <w:r>
        <w:rPr>
          <w:i/>
          <w:sz w:val="24"/>
        </w:rPr>
        <w:t>Cahiers Charles V</w:t>
      </w:r>
      <w:r>
        <w:rPr>
          <w:sz w:val="24"/>
        </w:rPr>
        <w:t>, n°22, septembre 1997, pp.155-171.</w:t>
      </w:r>
    </w:p>
    <w:bookmarkEnd w:id="5"/>
    <w:p w14:paraId="4D00BD73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16)  « The French Presence in the Pacific Ocean and California, 1700-1850 » </w:t>
      </w:r>
      <w:r w:rsidRPr="001F5612">
        <w:rPr>
          <w:i/>
          <w:iCs/>
          <w:sz w:val="24"/>
          <w:lang w:val="en-US"/>
        </w:rPr>
        <w:t>in</w:t>
      </w:r>
      <w:r>
        <w:rPr>
          <w:sz w:val="24"/>
          <w:lang w:val="en-US"/>
        </w:rPr>
        <w:t xml:space="preserve"> Sally M. Miller, A.J.H. Latham, Dennis O. Flynn, eds., </w:t>
      </w:r>
      <w:r>
        <w:rPr>
          <w:i/>
          <w:sz w:val="24"/>
          <w:lang w:val="en-US"/>
        </w:rPr>
        <w:t>Studies in the Economic History of the Pacific Rim</w:t>
      </w:r>
      <w:r>
        <w:rPr>
          <w:sz w:val="24"/>
          <w:lang w:val="en-US"/>
        </w:rPr>
        <w:t>, London, New York, Routledge, 1998, pp.107-120.</w:t>
      </w:r>
    </w:p>
    <w:p w14:paraId="3070D446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17)  « Immigration et citoyenneté aux États-Unis : la dialectique de l’inclusion et de l’exclusion », </w:t>
      </w:r>
      <w:r>
        <w:rPr>
          <w:i/>
          <w:sz w:val="24"/>
        </w:rPr>
        <w:t>Revue Française d’Études Américaines</w:t>
      </w:r>
      <w:r>
        <w:rPr>
          <w:sz w:val="24"/>
        </w:rPr>
        <w:t>, n°75, janvier 1998, pp.4-22.</w:t>
      </w:r>
    </w:p>
    <w:p w14:paraId="738C3FB1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bookmarkStart w:id="6" w:name="_Hlk64819191"/>
      <w:r>
        <w:rPr>
          <w:sz w:val="24"/>
        </w:rPr>
        <w:t xml:space="preserve">18)  « Des identités régionales à l’unification nationale par l’intégration politique. Les Français à San Francisco au tournant du siècle et le club Lafayette (1916) », </w:t>
      </w:r>
      <w:r w:rsidRPr="001F5612">
        <w:rPr>
          <w:i/>
          <w:iCs/>
          <w:sz w:val="24"/>
        </w:rPr>
        <w:t>in</w:t>
      </w:r>
      <w:r>
        <w:rPr>
          <w:sz w:val="24"/>
        </w:rPr>
        <w:t xml:space="preserve"> J. Portes et C. Pouzoulet, dir., </w:t>
      </w:r>
      <w:r>
        <w:rPr>
          <w:i/>
          <w:sz w:val="24"/>
        </w:rPr>
        <w:t>Des modèles en question. Villes, culture, citoyenneté en Amérique du Nord</w:t>
      </w:r>
      <w:r>
        <w:rPr>
          <w:sz w:val="24"/>
        </w:rPr>
        <w:t>, Presses Universitaires de Lille, 1998, pp.147-160.</w:t>
      </w:r>
    </w:p>
    <w:bookmarkEnd w:id="6"/>
    <w:p w14:paraId="66746754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19)  « Le contexte politique et idéologique de l’annexion du Texas et de la Californie », </w:t>
      </w:r>
      <w:r w:rsidRPr="001F5612">
        <w:rPr>
          <w:i/>
          <w:iCs/>
          <w:sz w:val="24"/>
        </w:rPr>
        <w:t>in</w:t>
      </w:r>
      <w:r>
        <w:rPr>
          <w:sz w:val="24"/>
        </w:rPr>
        <w:t xml:space="preserve"> P. Lagayette, dir., </w:t>
      </w:r>
      <w:r>
        <w:rPr>
          <w:i/>
          <w:sz w:val="24"/>
        </w:rPr>
        <w:t>La ‘Destinée manifeste’ des États-Unis au XIXe siècle. Aspects politiques et idéologiques</w:t>
      </w:r>
      <w:r>
        <w:rPr>
          <w:sz w:val="24"/>
        </w:rPr>
        <w:t>, Paris, Ellipses, 1999, pp.35-47.</w:t>
      </w:r>
    </w:p>
    <w:p w14:paraId="1AACEF70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20)  « La pêche baleinière française dans l’océan Pacifique », </w:t>
      </w:r>
      <w:r>
        <w:rPr>
          <w:i/>
          <w:sz w:val="24"/>
        </w:rPr>
        <w:t>Chronique d’histoire maritime</w:t>
      </w:r>
      <w:r>
        <w:rPr>
          <w:sz w:val="24"/>
        </w:rPr>
        <w:t>, n°40, 1999 – II, pp.15-23.</w:t>
      </w:r>
    </w:p>
    <w:p w14:paraId="6AD192CB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bookmarkStart w:id="7" w:name="_Hlk65515822"/>
      <w:r>
        <w:rPr>
          <w:sz w:val="24"/>
        </w:rPr>
        <w:t xml:space="preserve">21)  « La fin du voyage : les immigrants français à San Francisco et la mort, 1916-1930 », </w:t>
      </w:r>
      <w:r>
        <w:rPr>
          <w:i/>
          <w:sz w:val="24"/>
        </w:rPr>
        <w:t>Annales de Démographie Historique</w:t>
      </w:r>
      <w:r>
        <w:rPr>
          <w:sz w:val="24"/>
        </w:rPr>
        <w:t>, 2000 - 1, pp.11-26.</w:t>
      </w:r>
    </w:p>
    <w:p w14:paraId="04F957C2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bookmarkStart w:id="8" w:name="_Hlk64819212"/>
      <w:bookmarkEnd w:id="7"/>
      <w:r>
        <w:rPr>
          <w:sz w:val="24"/>
        </w:rPr>
        <w:t xml:space="preserve">22)  « La preuve par les coquillages bleus : la Californie (XVIe-XVIIIe siècles), île ou péninsule ? », </w:t>
      </w:r>
      <w:r>
        <w:rPr>
          <w:i/>
          <w:sz w:val="24"/>
        </w:rPr>
        <w:t>Genèses</w:t>
      </w:r>
      <w:r>
        <w:rPr>
          <w:sz w:val="24"/>
        </w:rPr>
        <w:t>, n°40, septembre 2000, pp.33-52.</w:t>
      </w:r>
    </w:p>
    <w:bookmarkEnd w:id="8"/>
    <w:p w14:paraId="6CA85111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lastRenderedPageBreak/>
        <w:t xml:space="preserve">23)  « La civilisation nord-américaine, état des lieux : quelques réflexions d’une historienne », </w:t>
      </w:r>
      <w:r>
        <w:rPr>
          <w:i/>
          <w:sz w:val="24"/>
        </w:rPr>
        <w:t>Revue Française d’Études Américaines</w:t>
      </w:r>
      <w:r>
        <w:rPr>
          <w:sz w:val="24"/>
        </w:rPr>
        <w:t>, n°86, octobre 2000, pp.104-115.</w:t>
      </w:r>
    </w:p>
    <w:p w14:paraId="103ADDBC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24)  « Peau jaune et yeux bridés ne sont pas américains : les Asiatiques et la formation de l’identité nationale aux États-Unis. », </w:t>
      </w:r>
      <w:r w:rsidRPr="001F5612">
        <w:rPr>
          <w:i/>
          <w:iCs/>
          <w:sz w:val="24"/>
        </w:rPr>
        <w:t>in</w:t>
      </w:r>
      <w:r>
        <w:rPr>
          <w:sz w:val="24"/>
        </w:rPr>
        <w:t xml:space="preserve"> Michel Prum, dir., </w:t>
      </w:r>
      <w:r>
        <w:rPr>
          <w:i/>
          <w:sz w:val="24"/>
        </w:rPr>
        <w:t>La peau de l’autre</w:t>
      </w:r>
      <w:r>
        <w:rPr>
          <w:sz w:val="24"/>
        </w:rPr>
        <w:t>, Paris, Éditions Syllepse, 2001, pp.21-46.</w:t>
      </w:r>
    </w:p>
    <w:p w14:paraId="3D591FC8" w14:textId="77777777" w:rsidR="008A4E49" w:rsidRPr="00FE1521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en-US"/>
        </w:rPr>
      </w:pPr>
      <w:r>
        <w:rPr>
          <w:sz w:val="24"/>
        </w:rPr>
        <w:t>25)  « </w:t>
      </w:r>
      <w:r>
        <w:rPr>
          <w:i/>
          <w:sz w:val="24"/>
        </w:rPr>
        <w:t>United States v. Wong Kim Ark</w:t>
      </w:r>
      <w:r>
        <w:rPr>
          <w:sz w:val="24"/>
        </w:rPr>
        <w:t xml:space="preserve"> (1898), racisme et citoyenneté par droit du sol dans un contexte d’expansion territoriale », numéro spécial dirigé par Elise Marienstras et Gérard Bouchard, ‘Le citoyen dans ‘l’empire du milieu’. </w:t>
      </w:r>
      <w:r w:rsidRPr="00FE1521">
        <w:rPr>
          <w:sz w:val="24"/>
          <w:lang w:val="en-US"/>
        </w:rPr>
        <w:t xml:space="preserve">Perspectives comparatistes’, </w:t>
      </w:r>
      <w:r w:rsidRPr="00FE1521">
        <w:rPr>
          <w:i/>
          <w:sz w:val="24"/>
          <w:lang w:val="en-US"/>
        </w:rPr>
        <w:t>Alizés</w:t>
      </w:r>
      <w:r w:rsidRPr="00FE1521">
        <w:rPr>
          <w:sz w:val="24"/>
          <w:lang w:val="en-US"/>
        </w:rPr>
        <w:t>, mars 2001, pp. 123-139.</w:t>
      </w:r>
    </w:p>
    <w:p w14:paraId="1F25151F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en-US"/>
        </w:rPr>
      </w:pPr>
      <w:bookmarkStart w:id="9" w:name="_Hlk65515918"/>
      <w:r>
        <w:rPr>
          <w:sz w:val="24"/>
          <w:lang w:val="en-US"/>
        </w:rPr>
        <w:t xml:space="preserve">26)  « “… to divide their love:” Celebrating Frenchness and Americanization in San Francisco, 1850-1909 », </w:t>
      </w:r>
      <w:r w:rsidRPr="001F5612">
        <w:rPr>
          <w:i/>
          <w:iCs/>
          <w:sz w:val="24"/>
          <w:lang w:val="en-US"/>
        </w:rPr>
        <w:t>in</w:t>
      </w:r>
      <w:r>
        <w:rPr>
          <w:sz w:val="24"/>
          <w:lang w:val="en-US"/>
        </w:rPr>
        <w:t xml:space="preserve"> Geneviève Fabre, Jürgen Heideking and Kai Dreisbach, eds., </w:t>
      </w:r>
      <w:r>
        <w:rPr>
          <w:i/>
          <w:iCs/>
          <w:sz w:val="24"/>
          <w:lang w:val="en-US"/>
        </w:rPr>
        <w:t>Celebrating</w:t>
      </w:r>
      <w:r>
        <w:rPr>
          <w:i/>
          <w:sz w:val="24"/>
          <w:lang w:val="en-US"/>
        </w:rPr>
        <w:t xml:space="preserve"> Ethnicity and Nation: American Festive Culture from the Revolution to the Early Twentieth Century</w:t>
      </w:r>
      <w:r>
        <w:rPr>
          <w:sz w:val="24"/>
          <w:lang w:val="en-US"/>
        </w:rPr>
        <w:t>, New York, Berghahn Books, 2001, pp.140-156.</w:t>
      </w:r>
    </w:p>
    <w:p w14:paraId="6CA81B74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bookmarkStart w:id="10" w:name="_Hlk64819244"/>
      <w:bookmarkEnd w:id="9"/>
      <w:r>
        <w:rPr>
          <w:sz w:val="24"/>
        </w:rPr>
        <w:t xml:space="preserve">27)  « Migrations et cultures : les Béarnais en Californie », </w:t>
      </w:r>
      <w:r>
        <w:rPr>
          <w:i/>
          <w:iCs/>
          <w:sz w:val="24"/>
        </w:rPr>
        <w:t>Revue de Pau et du Béarn</w:t>
      </w:r>
      <w:r>
        <w:rPr>
          <w:sz w:val="24"/>
        </w:rPr>
        <w:t>, 2001, pp.307-324.</w:t>
      </w:r>
    </w:p>
    <w:bookmarkEnd w:id="10"/>
    <w:p w14:paraId="08321F24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28)  « La prémigration par Paris au XIXe siècle : les pionniers français dans la ruée vers l’or de Californie (1849-1851) », </w:t>
      </w:r>
      <w:r w:rsidRPr="001F5612">
        <w:rPr>
          <w:i/>
          <w:iCs/>
          <w:sz w:val="24"/>
        </w:rPr>
        <w:t>in</w:t>
      </w:r>
      <w:r>
        <w:rPr>
          <w:sz w:val="24"/>
        </w:rPr>
        <w:t xml:space="preserve"> Dominique Barjot et Olivier Faron, dir., </w:t>
      </w:r>
      <w:r>
        <w:rPr>
          <w:i/>
          <w:iCs/>
          <w:sz w:val="24"/>
        </w:rPr>
        <w:t>Migrations, Cycle de vie familial &amp; marché du travail</w:t>
      </w:r>
      <w:r>
        <w:rPr>
          <w:sz w:val="24"/>
        </w:rPr>
        <w:t xml:space="preserve">, </w:t>
      </w:r>
      <w:r>
        <w:rPr>
          <w:i/>
          <w:sz w:val="24"/>
        </w:rPr>
        <w:t>Cahiers des Annales de démographie historique</w:t>
      </w:r>
      <w:r>
        <w:rPr>
          <w:sz w:val="24"/>
        </w:rPr>
        <w:t>, n°3, 2002, pp.159-174.</w:t>
      </w:r>
    </w:p>
    <w:p w14:paraId="05E14E12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29)  « La réalité et la fiction : les gangsters et leurs (non-)représentations », </w:t>
      </w:r>
      <w:r w:rsidRPr="001F5612">
        <w:rPr>
          <w:i/>
          <w:iCs/>
          <w:sz w:val="24"/>
        </w:rPr>
        <w:t>in</w:t>
      </w:r>
      <w:r>
        <w:rPr>
          <w:sz w:val="24"/>
        </w:rPr>
        <w:t xml:space="preserve"> SENA/GRAAT, </w:t>
      </w:r>
      <w:r>
        <w:rPr>
          <w:i/>
          <w:iCs/>
          <w:sz w:val="24"/>
        </w:rPr>
        <w:t>Le crime organisé à la ville et à l’écran aux Etats-Unis, 1929-1951, GRAAT</w:t>
      </w:r>
      <w:r>
        <w:rPr>
          <w:sz w:val="24"/>
        </w:rPr>
        <w:t>, n°26, 2002, pp.9-15.</w:t>
      </w:r>
    </w:p>
    <w:p w14:paraId="2F7CBF8A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en-GB"/>
        </w:rPr>
      </w:pPr>
      <w:r>
        <w:rPr>
          <w:sz w:val="24"/>
        </w:rPr>
        <w:t xml:space="preserve">30)  « L’évolution de la société américaine et les films de gangsters (1930-1950) : anxiété et mise en scène de la répression de la criminalité », </w:t>
      </w:r>
      <w:r w:rsidRPr="001F5612">
        <w:rPr>
          <w:i/>
          <w:iCs/>
          <w:sz w:val="24"/>
        </w:rPr>
        <w:t>in</w:t>
      </w:r>
      <w:r>
        <w:rPr>
          <w:sz w:val="24"/>
        </w:rPr>
        <w:t xml:space="preserve"> Gilles Menegaldo, dir., </w:t>
      </w:r>
      <w:r>
        <w:rPr>
          <w:i/>
          <w:iCs/>
          <w:sz w:val="24"/>
        </w:rPr>
        <w:t xml:space="preserve">Le crime organisé à la ville et à l’écran (1929-1951). </w:t>
      </w:r>
      <w:r>
        <w:rPr>
          <w:i/>
          <w:iCs/>
          <w:sz w:val="24"/>
          <w:lang w:val="en-GB"/>
        </w:rPr>
        <w:t>Quatre états du gangster hollywoodien : Scarface (1932), Angels with Dirty Faces (1938), Force of Evil (1948), The Asphalt Jungle (1950)</w:t>
      </w:r>
      <w:r>
        <w:rPr>
          <w:sz w:val="24"/>
          <w:lang w:val="en-GB"/>
        </w:rPr>
        <w:t>, ellipses, 2002, pp.35-51.</w:t>
      </w:r>
    </w:p>
    <w:p w14:paraId="5FCCD10C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en-GB"/>
        </w:rPr>
      </w:pPr>
      <w:r>
        <w:rPr>
          <w:sz w:val="24"/>
          <w:lang w:val="en-GB"/>
        </w:rPr>
        <w:t>31)  </w:t>
      </w:r>
      <w:r>
        <w:rPr>
          <w:sz w:val="24"/>
          <w:lang w:val="en-US"/>
        </w:rPr>
        <w:t xml:space="preserve">« Gold Rush California Bound: New Evidences from French Passenger Lists », </w:t>
      </w:r>
      <w:r w:rsidRPr="001F5612">
        <w:rPr>
          <w:i/>
          <w:iCs/>
          <w:sz w:val="24"/>
          <w:lang w:val="en-US"/>
        </w:rPr>
        <w:t>in</w:t>
      </w:r>
      <w:r>
        <w:rPr>
          <w:sz w:val="24"/>
          <w:lang w:val="en-US"/>
        </w:rPr>
        <w:t xml:space="preserve"> D.O. Flynn, A. Giráldez, and J. Sobredo, eds., </w:t>
      </w:r>
      <w:r>
        <w:rPr>
          <w:i/>
          <w:sz w:val="24"/>
          <w:lang w:val="en-US"/>
        </w:rPr>
        <w:t>Studies in Pacific History: Economics, Politics and Migration</w:t>
      </w:r>
      <w:r>
        <w:rPr>
          <w:sz w:val="24"/>
          <w:lang w:val="en-US"/>
        </w:rPr>
        <w:t>, Aldershot, UK, Ashgate Publishing Co, 2002, pp.95-107.</w:t>
      </w:r>
    </w:p>
    <w:p w14:paraId="4F7C90E0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32)  « Les exilés républicains français de 1848 et 1851 en Californie », </w:t>
      </w:r>
      <w:r w:rsidRPr="001F5612">
        <w:rPr>
          <w:i/>
          <w:iCs/>
          <w:sz w:val="24"/>
        </w:rPr>
        <w:t>in</w:t>
      </w:r>
      <w:r>
        <w:rPr>
          <w:sz w:val="24"/>
        </w:rPr>
        <w:t xml:space="preserve"> Catherine Collomp et Mario Menendez, dir., </w:t>
      </w:r>
      <w:r>
        <w:rPr>
          <w:i/>
          <w:iCs/>
          <w:sz w:val="24"/>
        </w:rPr>
        <w:t>Exilés et réfugiés politiques aux États-Unis, 1789-2000</w:t>
      </w:r>
      <w:r>
        <w:rPr>
          <w:sz w:val="24"/>
        </w:rPr>
        <w:t>, éditions du CNRS, 2003, pp.51-63.</w:t>
      </w:r>
    </w:p>
    <w:p w14:paraId="78CEC135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33)  « Familles et financement des départs lors de la ruée vers l’or en Californie : l’exemple du Puy-de-Dôme », </w:t>
      </w:r>
      <w:r w:rsidRPr="001F5612">
        <w:rPr>
          <w:i/>
          <w:iCs/>
          <w:sz w:val="24"/>
        </w:rPr>
        <w:t>in</w:t>
      </w:r>
      <w:r>
        <w:rPr>
          <w:sz w:val="24"/>
        </w:rPr>
        <w:t xml:space="preserve"> Christian Dessureault, John Dickinson, Joseph Goy, dirs., </w:t>
      </w:r>
      <w:r>
        <w:rPr>
          <w:i/>
          <w:iCs/>
          <w:sz w:val="24"/>
        </w:rPr>
        <w:t>Famille et marché (XVIe-XXe siècles)</w:t>
      </w:r>
      <w:r>
        <w:rPr>
          <w:sz w:val="24"/>
        </w:rPr>
        <w:t>, Montréal, 2003, pp.261-273.</w:t>
      </w:r>
    </w:p>
    <w:p w14:paraId="2ED6F44F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34)  « Migrations de Charentais et de Poitevins aux États-Unis au XIXe siècle », </w:t>
      </w:r>
      <w:r w:rsidRPr="001F5612">
        <w:rPr>
          <w:i/>
          <w:iCs/>
          <w:sz w:val="24"/>
        </w:rPr>
        <w:t>in</w:t>
      </w:r>
      <w:r>
        <w:rPr>
          <w:sz w:val="24"/>
        </w:rPr>
        <w:t xml:space="preserve"> Mickaël Augeron et Dominique Guillemet, dirs., </w:t>
      </w:r>
      <w:r>
        <w:rPr>
          <w:i/>
          <w:iCs/>
          <w:sz w:val="24"/>
        </w:rPr>
        <w:t>Champlain ou les Portes du Nouveau Monde : Cinq siècles d'échanges entre le Centre-Ouest français et l'Amérique du Nord</w:t>
      </w:r>
      <w:r>
        <w:rPr>
          <w:sz w:val="24"/>
        </w:rPr>
        <w:t>, Gestes Edition, 2004, pp.235-240.</w:t>
      </w:r>
    </w:p>
    <w:p w14:paraId="07673D77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lastRenderedPageBreak/>
        <w:t xml:space="preserve">35)  « Comment trouver mille francs? Familles et émigration de </w:t>
      </w:r>
      <w:smartTag w:uri="urn:schemas-microsoft-com:office:smarttags" w:element="PersonName">
        <w:smartTagPr>
          <w:attr w:name="ProductID" w:val="la Franche-Comt￩"/>
        </w:smartTagPr>
        <w:r>
          <w:rPr>
            <w:sz w:val="24"/>
          </w:rPr>
          <w:t>la Franche-Comté</w:t>
        </w:r>
      </w:smartTag>
      <w:r>
        <w:rPr>
          <w:sz w:val="24"/>
        </w:rPr>
        <w:t xml:space="preserve"> vers la Californie au début de la ruée vers l’or (1849-1851) », </w:t>
      </w:r>
      <w:r w:rsidRPr="001F5612">
        <w:rPr>
          <w:i/>
          <w:iCs/>
          <w:sz w:val="24"/>
        </w:rPr>
        <w:t>in</w:t>
      </w:r>
      <w:r>
        <w:rPr>
          <w:sz w:val="24"/>
        </w:rPr>
        <w:t xml:space="preserve"> Gérard Béaur, Christian Dessureault, Joseph Goy, dirs., </w:t>
      </w:r>
      <w:r>
        <w:rPr>
          <w:i/>
          <w:iCs/>
          <w:sz w:val="24"/>
        </w:rPr>
        <w:t>Familles, Terre, Marchés : Logiques économiques et stratégies dans les milieux ruraux (XVIIe-XXe siècles)</w:t>
      </w:r>
      <w:r>
        <w:rPr>
          <w:sz w:val="24"/>
        </w:rPr>
        <w:t>, Presses universitaires de Rennes, 2004, pp.235-249.</w:t>
      </w:r>
    </w:p>
    <w:p w14:paraId="1EADABA4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36)  « La Californie, un laboratoire des migrations », </w:t>
      </w:r>
      <w:r w:rsidRPr="001F5612">
        <w:rPr>
          <w:i/>
          <w:iCs/>
          <w:sz w:val="24"/>
        </w:rPr>
        <w:t>in</w:t>
      </w:r>
      <w:r>
        <w:rPr>
          <w:sz w:val="24"/>
        </w:rPr>
        <w:t xml:space="preserve"> Annick Foucrier et Antoine Coppolani, dirs., </w:t>
      </w:r>
      <w:r>
        <w:rPr>
          <w:i/>
          <w:iCs/>
          <w:sz w:val="24"/>
        </w:rPr>
        <w:t>La Californie, périphérie ou laboratoire?</w:t>
      </w:r>
      <w:r>
        <w:rPr>
          <w:sz w:val="24"/>
        </w:rPr>
        <w:t>, L’Harmattan,</w:t>
      </w:r>
      <w:r>
        <w:rPr>
          <w:i/>
          <w:iCs/>
          <w:sz w:val="24"/>
        </w:rPr>
        <w:t xml:space="preserve"> </w:t>
      </w:r>
      <w:r>
        <w:rPr>
          <w:sz w:val="24"/>
        </w:rPr>
        <w:t>2004, pp.151-162.</w:t>
      </w:r>
    </w:p>
    <w:p w14:paraId="079E68E8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bCs/>
          <w:sz w:val="24"/>
        </w:rPr>
        <w:t>37)  « </w:t>
      </w:r>
      <w:r>
        <w:rPr>
          <w:sz w:val="24"/>
        </w:rPr>
        <w:t xml:space="preserve">Paris sur le Pacifique : Parisiennes et Parisiens, réels et imaginés, en Californie aux XIXe et XXe siècles », </w:t>
      </w:r>
      <w:r w:rsidRPr="001F5612">
        <w:rPr>
          <w:i/>
          <w:iCs/>
          <w:sz w:val="24"/>
        </w:rPr>
        <w:t>in</w:t>
      </w:r>
      <w:r>
        <w:rPr>
          <w:sz w:val="24"/>
        </w:rPr>
        <w:t xml:space="preserve"> Claude Gauvard et Jean-Louis Robert, dirs., </w:t>
      </w:r>
      <w:r>
        <w:rPr>
          <w:i/>
          <w:iCs/>
          <w:sz w:val="24"/>
        </w:rPr>
        <w:t>Etre Parisien</w:t>
      </w:r>
      <w:r>
        <w:rPr>
          <w:sz w:val="24"/>
        </w:rPr>
        <w:t>, Paris, Fédération des sociétés historiques et archéologiques de Paris et de l’Ile-de-France, 2004, pp.549-561.</w:t>
      </w:r>
    </w:p>
    <w:p w14:paraId="632B33D7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>38)  </w:t>
      </w:r>
      <w:r>
        <w:rPr>
          <w:bCs/>
          <w:sz w:val="24"/>
        </w:rPr>
        <w:t>« </w:t>
      </w:r>
      <w:r>
        <w:rPr>
          <w:sz w:val="24"/>
        </w:rPr>
        <w:t xml:space="preserve">Origines familiales, migrations et financements : les Français et la ruée vers l’or de Californie (1849-1860) », </w:t>
      </w:r>
      <w:r w:rsidRPr="001F5612">
        <w:rPr>
          <w:bCs/>
          <w:i/>
          <w:iCs/>
          <w:sz w:val="24"/>
        </w:rPr>
        <w:t>in</w:t>
      </w:r>
      <w:r>
        <w:rPr>
          <w:bCs/>
          <w:sz w:val="24"/>
        </w:rPr>
        <w:t xml:space="preserve"> Luigi Lorenzetti, Anne-Lise Head-König, Joseph Goy, dirs., </w:t>
      </w:r>
      <w:r>
        <w:rPr>
          <w:bCs/>
          <w:i/>
          <w:iCs/>
          <w:sz w:val="24"/>
        </w:rPr>
        <w:t>Marchés, migrations et logiques familiales dans les espaces français, canadien et suisse, XVIIIe-XXe siècles</w:t>
      </w:r>
      <w:r>
        <w:rPr>
          <w:bCs/>
          <w:sz w:val="24"/>
        </w:rPr>
        <w:t>, Berne, Suisse, Peter Lang, 2005</w:t>
      </w:r>
      <w:r>
        <w:rPr>
          <w:sz w:val="24"/>
        </w:rPr>
        <w:t>, pp.117-132.</w:t>
      </w:r>
    </w:p>
    <w:p w14:paraId="0B70BBB7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39)  « Archipels et côtes : l’approvisionnement des établissements français d’Océanie depuis la Californie (1842-1850) », </w:t>
      </w:r>
      <w:r w:rsidRPr="001F5612">
        <w:rPr>
          <w:i/>
          <w:iCs/>
          <w:sz w:val="24"/>
        </w:rPr>
        <w:t>in</w:t>
      </w:r>
      <w:r>
        <w:rPr>
          <w:sz w:val="24"/>
        </w:rPr>
        <w:t xml:space="preserve"> Pierre Lagayette, dir., </w:t>
      </w:r>
      <w:r>
        <w:rPr>
          <w:i/>
          <w:iCs/>
          <w:sz w:val="24"/>
        </w:rPr>
        <w:t>L’échange : modalités et représentations / Exchange : practices and représentations</w:t>
      </w:r>
      <w:r>
        <w:rPr>
          <w:sz w:val="24"/>
        </w:rPr>
        <w:t>, Presses Université Paris Sorbonne, coll. Frontières, 2005, pp. 367-375.</w:t>
      </w:r>
    </w:p>
    <w:p w14:paraId="7EDE1193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</w:rPr>
        <w:t>40)  </w:t>
      </w:r>
      <w:r>
        <w:rPr>
          <w:sz w:val="24"/>
          <w:lang w:val="fr-FR"/>
        </w:rPr>
        <w:t xml:space="preserve">« La révolution des colonies anglaises en Amérique et son impact en Europe et dans les Amériques (1763-1800) », </w:t>
      </w:r>
      <w:r w:rsidRPr="001F5612">
        <w:rPr>
          <w:i/>
          <w:iCs/>
          <w:sz w:val="24"/>
          <w:lang w:val="fr-FR"/>
        </w:rPr>
        <w:t>in</w:t>
      </w:r>
      <w:r>
        <w:rPr>
          <w:sz w:val="24"/>
          <w:lang w:val="fr-FR"/>
        </w:rPr>
        <w:t xml:space="preserve"> Anne Jollet, dir., </w:t>
      </w:r>
      <w:r>
        <w:rPr>
          <w:i/>
          <w:iCs/>
          <w:sz w:val="24"/>
          <w:szCs w:val="24"/>
          <w:lang w:val="fr-FR"/>
        </w:rPr>
        <w:t>Révoltes et révolutions en Europe (Russie incluse) et aux Amériques de 1773 à 1802 en dissertations corrigées</w:t>
      </w:r>
      <w:r>
        <w:rPr>
          <w:sz w:val="24"/>
          <w:lang w:val="fr-FR"/>
        </w:rPr>
        <w:t>, Paris, Ellipses, 2005, pp. 150-162.</w:t>
      </w:r>
    </w:p>
    <w:p w14:paraId="28553A27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41)  « Migrations et francophonie en Californie (XIXe-XXe siècles), </w:t>
      </w:r>
      <w:r w:rsidRPr="001F5612">
        <w:rPr>
          <w:i/>
          <w:iCs/>
          <w:sz w:val="24"/>
          <w:lang w:val="fr-FR"/>
        </w:rPr>
        <w:t>in</w:t>
      </w:r>
      <w:r>
        <w:rPr>
          <w:sz w:val="24"/>
          <w:lang w:val="fr-FR"/>
        </w:rPr>
        <w:t xml:space="preserve"> Justin K. Bisanswa et Michel Tétu, dirs., </w:t>
      </w:r>
      <w:r w:rsidRPr="00313703">
        <w:rPr>
          <w:i/>
          <w:iCs/>
          <w:sz w:val="24"/>
          <w:lang w:val="fr-FR"/>
        </w:rPr>
        <w:t>Francophonie en Amérique : Quatre siècles d’échanges Europe - Afrique – Amérique</w:t>
      </w:r>
      <w:r>
        <w:rPr>
          <w:sz w:val="24"/>
          <w:lang w:val="fr-FR"/>
        </w:rPr>
        <w:t xml:space="preserve">, Actes du colloque Francophonie en Amérique (Québec 26-29 mai 2003), coll. Voix de </w:t>
      </w:r>
      <w:smartTag w:uri="urn:schemas-microsoft-com:office:smarttags" w:element="PersonName">
        <w:smartTagPr>
          <w:attr w:name="ProductID" w:val="la Francophonie"/>
        </w:smartTagPr>
        <w:r>
          <w:rPr>
            <w:sz w:val="24"/>
            <w:lang w:val="fr-FR"/>
          </w:rPr>
          <w:t>la Francophonie</w:t>
        </w:r>
      </w:smartTag>
      <w:r>
        <w:rPr>
          <w:sz w:val="24"/>
          <w:lang w:val="fr-FR"/>
        </w:rPr>
        <w:t>, Québec, CIDEF-AFI, 2005, pp.235-243.</w:t>
      </w:r>
    </w:p>
    <w:p w14:paraId="68A4A67C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42)  « Le ‘Corps de la découverte’ : le multiculturalisme en marche », </w:t>
      </w:r>
      <w:r w:rsidRPr="001F5612">
        <w:rPr>
          <w:i/>
          <w:iCs/>
          <w:sz w:val="24"/>
          <w:lang w:val="fr-FR"/>
        </w:rPr>
        <w:t>in</w:t>
      </w:r>
      <w:r>
        <w:rPr>
          <w:sz w:val="24"/>
          <w:lang w:val="fr-FR"/>
        </w:rPr>
        <w:t xml:space="preserve"> Pierre Lagayette, dir., </w:t>
      </w:r>
      <w:r w:rsidRPr="00C36CC0">
        <w:rPr>
          <w:i/>
          <w:iCs/>
          <w:sz w:val="24"/>
          <w:lang w:val="fr-FR"/>
        </w:rPr>
        <w:t>Thomas Jefferson et l’Ouest : l’expédition de Lewis et Clark</w:t>
      </w:r>
      <w:r>
        <w:rPr>
          <w:sz w:val="24"/>
          <w:lang w:val="fr-FR"/>
        </w:rPr>
        <w:t>, ellipses, 2005, pp.95-105.</w:t>
      </w:r>
    </w:p>
    <w:p w14:paraId="0F93C55B" w14:textId="780DBC78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 w:rsidRPr="00EB3381">
        <w:rPr>
          <w:sz w:val="24"/>
          <w:lang w:val="fr-FR"/>
        </w:rPr>
        <w:t>43)  « ‘[…] on which the foot of civilized man had never trodden’ : méconnaissance et exploration de l’Ouest chez Jefferson, Lewis et Clark  »</w:t>
      </w:r>
      <w:r>
        <w:rPr>
          <w:sz w:val="24"/>
          <w:lang w:val="fr-FR"/>
        </w:rPr>
        <w:t xml:space="preserve">, </w:t>
      </w:r>
      <w:r w:rsidRPr="001F5612">
        <w:rPr>
          <w:i/>
          <w:iCs/>
          <w:sz w:val="24"/>
          <w:lang w:val="fr-FR"/>
        </w:rPr>
        <w:t>in</w:t>
      </w:r>
      <w:r>
        <w:rPr>
          <w:sz w:val="24"/>
          <w:lang w:val="fr-FR"/>
        </w:rPr>
        <w:t xml:space="preserve"> Nathalie Caron et Naomi Wulf, dirs., </w:t>
      </w:r>
      <w:r w:rsidRPr="00C36CC0">
        <w:rPr>
          <w:i/>
          <w:iCs/>
          <w:sz w:val="24"/>
          <w:lang w:val="fr-FR"/>
        </w:rPr>
        <w:t>The Lewis and Clark Expedition</w:t>
      </w:r>
      <w:r>
        <w:rPr>
          <w:sz w:val="24"/>
          <w:lang w:val="fr-FR"/>
        </w:rPr>
        <w:t>, éditions du temps, 2005, pp.73-83.</w:t>
      </w:r>
    </w:p>
    <w:p w14:paraId="3306F386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  <w:lang w:val="fr-FR"/>
        </w:rPr>
        <w:t>44)  « </w:t>
      </w:r>
      <w:r w:rsidRPr="009A1F38">
        <w:rPr>
          <w:sz w:val="24"/>
          <w:lang w:val="fr-FR"/>
        </w:rPr>
        <w:t>Les incursions européennes et anglo-américaines sur les côtes pacifiques de l’Amérique du Nord au XVIIIe siècle et l’expédition de Lewis et Clark : enjeux scientifiques et politiques</w:t>
      </w:r>
      <w:r>
        <w:rPr>
          <w:sz w:val="24"/>
          <w:lang w:val="fr-FR"/>
        </w:rPr>
        <w:t xml:space="preserve"> », </w:t>
      </w:r>
      <w:r w:rsidRPr="001F5612">
        <w:rPr>
          <w:i/>
          <w:iCs/>
          <w:sz w:val="24"/>
          <w:lang w:val="fr-FR"/>
        </w:rPr>
        <w:t>in</w:t>
      </w:r>
      <w:r>
        <w:rPr>
          <w:sz w:val="24"/>
          <w:lang w:val="fr-FR"/>
        </w:rPr>
        <w:t xml:space="preserve"> Dominique Daniel et Michel Naumann, dirs., </w:t>
      </w:r>
      <w:r w:rsidRPr="001A680E">
        <w:rPr>
          <w:i/>
          <w:iCs/>
          <w:sz w:val="24"/>
          <w:lang w:val="fr-FR"/>
        </w:rPr>
        <w:t>L’autre : journée d’étude sur les auteurs et sujets des concours 2006</w:t>
      </w:r>
      <w:r>
        <w:rPr>
          <w:sz w:val="24"/>
          <w:lang w:val="fr-FR"/>
        </w:rPr>
        <w:t xml:space="preserve">, </w:t>
      </w:r>
      <w:r w:rsidRPr="00BF36F3">
        <w:rPr>
          <w:i/>
          <w:iCs/>
          <w:sz w:val="24"/>
          <w:lang w:val="fr-FR"/>
        </w:rPr>
        <w:t>GRAAT</w:t>
      </w:r>
      <w:r>
        <w:rPr>
          <w:sz w:val="24"/>
          <w:lang w:val="fr-FR"/>
        </w:rPr>
        <w:t>, Tours, 2006, pp.47-60.</w:t>
      </w:r>
    </w:p>
    <w:p w14:paraId="2CB92FC0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</w:rPr>
        <w:t>45)  </w:t>
      </w:r>
      <w:r w:rsidRPr="00A50BB3">
        <w:rPr>
          <w:sz w:val="24"/>
          <w:lang w:val="fr-FR"/>
        </w:rPr>
        <w:t xml:space="preserve">« L’immigration des Français aux États-Unis au XXe siècle » </w:t>
      </w:r>
      <w:r w:rsidRPr="001F5612">
        <w:rPr>
          <w:i/>
          <w:iCs/>
          <w:sz w:val="24"/>
          <w:lang w:val="fr-FR"/>
        </w:rPr>
        <w:t>in</w:t>
      </w:r>
      <w:r w:rsidRPr="00A50BB3">
        <w:rPr>
          <w:sz w:val="24"/>
          <w:lang w:val="fr-FR"/>
        </w:rPr>
        <w:t xml:space="preserve"> Denis Lacorne, dir., </w:t>
      </w:r>
      <w:r w:rsidRPr="00C650D3">
        <w:rPr>
          <w:i/>
          <w:iCs/>
          <w:sz w:val="24"/>
          <w:lang w:val="fr-FR"/>
        </w:rPr>
        <w:t>Les États-Unis</w:t>
      </w:r>
      <w:r w:rsidRPr="00A50BB3">
        <w:rPr>
          <w:sz w:val="24"/>
          <w:lang w:val="fr-FR"/>
        </w:rPr>
        <w:t>, CERI/Fayard, 2006</w:t>
      </w:r>
      <w:r>
        <w:rPr>
          <w:sz w:val="24"/>
          <w:lang w:val="fr-FR"/>
        </w:rPr>
        <w:t>, chap.7, pp.141-151</w:t>
      </w:r>
      <w:r w:rsidRPr="00A50BB3">
        <w:rPr>
          <w:sz w:val="24"/>
          <w:lang w:val="fr-FR"/>
        </w:rPr>
        <w:t>.</w:t>
      </w:r>
    </w:p>
    <w:p w14:paraId="5769AAF2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 w:rsidRPr="00F95609">
        <w:rPr>
          <w:sz w:val="24"/>
          <w:lang w:val="en-GB"/>
        </w:rPr>
        <w:t xml:space="preserve">46)  « Entre ‘City of </w:t>
      </w:r>
      <w:smartTag w:uri="urn:schemas-microsoft-com:office:smarttags" w:element="place">
        <w:smartTag w:uri="urn:schemas-microsoft-com:office:smarttags" w:element="City">
          <w:r w:rsidRPr="00F95609">
            <w:rPr>
              <w:sz w:val="24"/>
              <w:lang w:val="en-GB"/>
            </w:rPr>
            <w:t>Lights</w:t>
          </w:r>
        </w:smartTag>
      </w:smartTag>
      <w:r w:rsidRPr="00F95609">
        <w:rPr>
          <w:sz w:val="24"/>
          <w:lang w:val="en-GB"/>
        </w:rPr>
        <w:t xml:space="preserve">’ et ‘Hall of Shame’. </w:t>
      </w:r>
      <w:smartTag w:uri="urn:schemas-microsoft-com:office:smarttags" w:element="PersonName">
        <w:smartTagPr>
          <w:attr w:name="ProductID" w:val="la France"/>
        </w:smartTagPr>
        <w:r>
          <w:rPr>
            <w:sz w:val="24"/>
            <w:lang w:val="fr-FR"/>
          </w:rPr>
          <w:t>La France</w:t>
        </w:r>
      </w:smartTag>
      <w:r>
        <w:rPr>
          <w:sz w:val="24"/>
          <w:lang w:val="fr-FR"/>
        </w:rPr>
        <w:t xml:space="preserve"> vue de Californie » </w:t>
      </w:r>
      <w:r w:rsidRPr="001F5612">
        <w:rPr>
          <w:i/>
          <w:iCs/>
          <w:sz w:val="24"/>
          <w:lang w:val="fr-FR"/>
        </w:rPr>
        <w:t>in</w:t>
      </w:r>
      <w:r>
        <w:rPr>
          <w:sz w:val="24"/>
          <w:lang w:val="fr-FR"/>
        </w:rPr>
        <w:t xml:space="preserve"> Frédéric Monneyron et Martine Xiberras, dirs., </w:t>
      </w:r>
      <w:smartTag w:uri="urn:schemas-microsoft-com:office:smarttags" w:element="PersonName">
        <w:smartTagPr>
          <w:attr w:name="ProductID" w:val="la France"/>
        </w:smartTagPr>
        <w:r w:rsidRPr="00E51066">
          <w:rPr>
            <w:i/>
            <w:iCs/>
            <w:sz w:val="24"/>
            <w:lang w:val="fr-FR"/>
          </w:rPr>
          <w:t>La France</w:t>
        </w:r>
      </w:smartTag>
      <w:r w:rsidRPr="00E51066">
        <w:rPr>
          <w:i/>
          <w:iCs/>
          <w:sz w:val="24"/>
          <w:lang w:val="fr-FR"/>
        </w:rPr>
        <w:t xml:space="preserve"> dans le regard des Etats-Unis / France as Seen by the United States</w:t>
      </w:r>
      <w:r>
        <w:rPr>
          <w:sz w:val="24"/>
          <w:lang w:val="fr-FR"/>
        </w:rPr>
        <w:t>, Presses Universitaires de Perpignan, Publications de l’Université Paul Valéry – Montpellier III, 2006, pp.241-249.</w:t>
      </w:r>
    </w:p>
    <w:p w14:paraId="0BCFE9B9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  <w:lang w:val="fr-FR"/>
        </w:rPr>
        <w:lastRenderedPageBreak/>
        <w:t>47)  </w:t>
      </w:r>
      <w:r w:rsidRPr="004955AE">
        <w:rPr>
          <w:sz w:val="24"/>
          <w:lang w:val="fr-FR"/>
        </w:rPr>
        <w:t>« </w:t>
      </w:r>
      <w:r w:rsidRPr="004955AE">
        <w:rPr>
          <w:sz w:val="24"/>
          <w:lang w:val="es-AR"/>
        </w:rPr>
        <w:t>¿Dónde están las mujeres ? Las Francesas y las migr</w:t>
      </w:r>
      <w:r>
        <w:rPr>
          <w:sz w:val="24"/>
          <w:lang w:val="es-AR"/>
        </w:rPr>
        <w:t>aciones a los Estados Unidos (17</w:t>
      </w:r>
      <w:r w:rsidRPr="004955AE">
        <w:rPr>
          <w:sz w:val="24"/>
          <w:lang w:val="es-AR"/>
        </w:rPr>
        <w:t>80-1930)</w:t>
      </w:r>
      <w:r w:rsidRPr="004955AE">
        <w:rPr>
          <w:sz w:val="24"/>
          <w:lang w:val="fr-FR"/>
        </w:rPr>
        <w:t xml:space="preserve"> », </w:t>
      </w:r>
      <w:r w:rsidRPr="004955AE">
        <w:rPr>
          <w:i/>
          <w:sz w:val="24"/>
          <w:lang w:val="fr-FR"/>
        </w:rPr>
        <w:t>Estudios Migratorios Latinoamericanos</w:t>
      </w:r>
      <w:r w:rsidRPr="004955AE">
        <w:rPr>
          <w:sz w:val="24"/>
          <w:lang w:val="fr-FR"/>
        </w:rPr>
        <w:t xml:space="preserve"> (Argentine), Ano 20, N°61, 2006, pp.517-525.</w:t>
      </w:r>
    </w:p>
    <w:p w14:paraId="42460F96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48)  « La inmigración de los Franceses en Estados Unidos a finales del siglo XVIII y en el siglo XIX », in Chantal Cramaussel et Delia González, eds., </w:t>
      </w:r>
      <w:r w:rsidRPr="00AD10B5">
        <w:rPr>
          <w:i/>
          <w:sz w:val="24"/>
          <w:lang w:val="fr-FR"/>
        </w:rPr>
        <w:t xml:space="preserve">Viajeros y migrantes franceses en </w:t>
      </w:r>
      <w:smartTag w:uri="urn:schemas-microsoft-com:office:smarttags" w:element="PersonName">
        <w:smartTagPr>
          <w:attr w:name="ProductID" w:val="la Am￩rica"/>
        </w:smartTagPr>
        <w:r w:rsidRPr="00AD10B5">
          <w:rPr>
            <w:i/>
            <w:sz w:val="24"/>
            <w:lang w:val="fr-FR"/>
          </w:rPr>
          <w:t>la América</w:t>
        </w:r>
      </w:smartTag>
      <w:r w:rsidRPr="00AD10B5">
        <w:rPr>
          <w:i/>
          <w:sz w:val="24"/>
          <w:lang w:val="fr-FR"/>
        </w:rPr>
        <w:t xml:space="preserve"> española y portuguesa durante el siglo XIX</w:t>
      </w:r>
      <w:r>
        <w:rPr>
          <w:sz w:val="24"/>
          <w:lang w:val="fr-FR"/>
        </w:rPr>
        <w:t>, Zamora, Mich., El Colegio de Michoacán, 2007, vol.II, pp.453-458.</w:t>
      </w:r>
    </w:p>
    <w:p w14:paraId="14D0BBDF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49)  « Populations coloniales », </w:t>
      </w:r>
      <w:r w:rsidRPr="00D72596">
        <w:rPr>
          <w:i/>
          <w:sz w:val="24"/>
          <w:lang w:val="fr-FR"/>
        </w:rPr>
        <w:t>Annales de démographie historique</w:t>
      </w:r>
      <w:r>
        <w:rPr>
          <w:sz w:val="24"/>
          <w:lang w:val="fr-FR"/>
        </w:rPr>
        <w:t>, 2007-1, pp.5-11.</w:t>
      </w:r>
    </w:p>
    <w:p w14:paraId="26C40D57" w14:textId="77777777" w:rsidR="008A4E49" w:rsidRPr="0026039B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szCs w:val="24"/>
        </w:rPr>
      </w:pPr>
      <w:r w:rsidRPr="0026039B">
        <w:rPr>
          <w:sz w:val="24"/>
          <w:szCs w:val="24"/>
          <w:lang w:val="fr-FR"/>
        </w:rPr>
        <w:t>50)  </w:t>
      </w:r>
      <w:r>
        <w:rPr>
          <w:sz w:val="24"/>
          <w:szCs w:val="24"/>
        </w:rPr>
        <w:t>« </w:t>
      </w:r>
      <w:r w:rsidRPr="0026039B">
        <w:rPr>
          <w:sz w:val="24"/>
          <w:szCs w:val="24"/>
        </w:rPr>
        <w:t>Presencia francesa y francófona en California (ss. XVIII-XXI)</w:t>
      </w:r>
      <w:r>
        <w:rPr>
          <w:sz w:val="24"/>
          <w:szCs w:val="24"/>
        </w:rPr>
        <w:t> </w:t>
      </w:r>
      <w:r w:rsidRPr="0026039B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Pr="0026039B">
        <w:rPr>
          <w:sz w:val="24"/>
          <w:szCs w:val="24"/>
        </w:rPr>
        <w:t xml:space="preserve"> Unión Latina, Madrid, </w:t>
      </w:r>
      <w:r>
        <w:rPr>
          <w:sz w:val="24"/>
          <w:szCs w:val="24"/>
        </w:rPr>
        <w:t>Espagne </w:t>
      </w:r>
      <w:r w:rsidRPr="0026039B">
        <w:rPr>
          <w:sz w:val="24"/>
          <w:szCs w:val="24"/>
        </w:rPr>
        <w:t>: California, raíces, presencia y futuro de la latinidad</w:t>
      </w:r>
      <w:r>
        <w:rPr>
          <w:sz w:val="24"/>
          <w:szCs w:val="24"/>
        </w:rPr>
        <w:t>, Casa de Cervantès, 2008, pp.75-86.</w:t>
      </w:r>
    </w:p>
    <w:p w14:paraId="4A408657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51)  « La parenté spirituelle chez les Français de San Francisco (Californie) au temps de la ruée vers l’or, à partir des registres de l’église française Notre-Dame-des-Victoires (1856-1869) », in G. Alfani, P. Castagnetti et V. Gourdon, dirs, </w:t>
      </w:r>
      <w:r w:rsidRPr="00967D5F">
        <w:rPr>
          <w:i/>
          <w:sz w:val="24"/>
        </w:rPr>
        <w:t>Baptiser : Pratique sacramentelle, pratique sociale (XVIe-XXe siècles)</w:t>
      </w:r>
      <w:r>
        <w:rPr>
          <w:sz w:val="24"/>
        </w:rPr>
        <w:t>, Saint-Etienne, Publications de l’université de Saint-Etienne, 2009, pp.415-427.</w:t>
      </w:r>
    </w:p>
    <w:p w14:paraId="40AEEE03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</w:rPr>
      </w:pPr>
      <w:r>
        <w:rPr>
          <w:sz w:val="24"/>
        </w:rPr>
        <w:t xml:space="preserve">52)  « Le mythe californien dans l’histoire américaine », </w:t>
      </w:r>
      <w:r w:rsidRPr="001314D7">
        <w:rPr>
          <w:i/>
          <w:sz w:val="24"/>
        </w:rPr>
        <w:t>Pouvoirs</w:t>
      </w:r>
      <w:r>
        <w:rPr>
          <w:sz w:val="24"/>
        </w:rPr>
        <w:t>, 2010, n°133, pp.5-15.</w:t>
      </w:r>
    </w:p>
    <w:p w14:paraId="11EDB7EB" w14:textId="77777777" w:rsidR="008A4E49" w:rsidRPr="00EB57CD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  <w:lang w:val="fr-FR"/>
        </w:rPr>
        <w:t>53)  « </w:t>
      </w:r>
      <w:r w:rsidRPr="00AD1943">
        <w:rPr>
          <w:sz w:val="24"/>
          <w:lang w:val="fr-FR"/>
        </w:rPr>
        <w:t>Correspondencia y Biografía. El viaje de Louis Gasquet por México : de Francia a California (1843-1847)</w:t>
      </w:r>
      <w:r>
        <w:rPr>
          <w:sz w:val="24"/>
          <w:lang w:val="fr-FR"/>
        </w:rPr>
        <w:t> »</w:t>
      </w:r>
      <w:r w:rsidRPr="00AD1943">
        <w:rPr>
          <w:sz w:val="24"/>
          <w:lang w:val="fr-FR"/>
        </w:rPr>
        <w:t xml:space="preserve">, in Javier Pérez Siller et David Skerritt, dir., </w:t>
      </w:r>
      <w:r w:rsidRPr="00AD1943">
        <w:rPr>
          <w:i/>
          <w:iCs/>
          <w:sz w:val="24"/>
          <w:lang w:val="fr-FR"/>
        </w:rPr>
        <w:t>México Francia : Memoria de una sensibilidad común, siglos XIX-XX</w:t>
      </w:r>
      <w:r w:rsidRPr="00AD1943">
        <w:rPr>
          <w:sz w:val="24"/>
          <w:lang w:val="fr-FR"/>
        </w:rPr>
        <w:t>, Vol. III-IV, México, BUAP-Universidad Veracruzana-CEMCA, 2010, pp.229-249.</w:t>
      </w:r>
    </w:p>
    <w:p w14:paraId="67B56924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54)  « Capitanes, mercaderes, inmigrantes : mediadores de la cultura francesa en la Alta California hispana (1786-1846) », </w:t>
      </w:r>
      <w:r w:rsidRPr="003E23BC">
        <w:rPr>
          <w:sz w:val="24"/>
          <w:lang w:val="fr-FR"/>
        </w:rPr>
        <w:t>in Javier Pérez Siller</w:t>
      </w:r>
      <w:r>
        <w:rPr>
          <w:sz w:val="24"/>
          <w:lang w:val="fr-FR"/>
        </w:rPr>
        <w:t xml:space="preserve"> </w:t>
      </w:r>
      <w:r>
        <w:rPr>
          <w:lang w:val="fr-FR"/>
        </w:rPr>
        <w:t>et David Skerritt</w:t>
      </w:r>
      <w:r w:rsidRPr="003E23BC">
        <w:rPr>
          <w:sz w:val="24"/>
          <w:lang w:val="fr-FR"/>
        </w:rPr>
        <w:t xml:space="preserve">, dir., </w:t>
      </w:r>
      <w:r w:rsidRPr="003E23BC">
        <w:rPr>
          <w:i/>
          <w:iCs/>
          <w:sz w:val="24"/>
          <w:lang w:val="fr-FR"/>
        </w:rPr>
        <w:t xml:space="preserve">México Francia : </w:t>
      </w:r>
      <w:r>
        <w:rPr>
          <w:i/>
          <w:iCs/>
          <w:sz w:val="24"/>
          <w:lang w:val="fr-FR"/>
        </w:rPr>
        <w:t>M</w:t>
      </w:r>
      <w:r w:rsidRPr="003E23BC">
        <w:rPr>
          <w:i/>
          <w:iCs/>
          <w:sz w:val="24"/>
          <w:lang w:val="fr-FR"/>
        </w:rPr>
        <w:t>emoria de una sensibilidad común, siglos XIX-XX</w:t>
      </w:r>
      <w:r w:rsidRPr="003E23BC">
        <w:rPr>
          <w:sz w:val="24"/>
          <w:lang w:val="fr-FR"/>
        </w:rPr>
        <w:t xml:space="preserve">, Vol. </w:t>
      </w:r>
      <w:r w:rsidRPr="009C7DEA">
        <w:rPr>
          <w:sz w:val="24"/>
          <w:lang w:val="fr-FR"/>
        </w:rPr>
        <w:t>III</w:t>
      </w:r>
      <w:r>
        <w:rPr>
          <w:sz w:val="24"/>
          <w:lang w:val="fr-FR"/>
        </w:rPr>
        <w:t>-IV</w:t>
      </w:r>
      <w:r w:rsidRPr="009C7DEA">
        <w:rPr>
          <w:sz w:val="24"/>
          <w:lang w:val="fr-FR"/>
        </w:rPr>
        <w:t>, México, BUAP-Universidad Veracruzana-CEMCA</w:t>
      </w:r>
      <w:r>
        <w:rPr>
          <w:sz w:val="24"/>
          <w:lang w:val="fr-FR"/>
        </w:rPr>
        <w:t>, 2010, pp.135-155</w:t>
      </w:r>
      <w:r w:rsidRPr="009C7DEA">
        <w:rPr>
          <w:sz w:val="24"/>
          <w:lang w:val="fr-FR"/>
        </w:rPr>
        <w:t>.</w:t>
      </w:r>
    </w:p>
    <w:p w14:paraId="358F81D1" w14:textId="77777777" w:rsidR="008A4E49" w:rsidRPr="00E40D8D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  <w:lang w:val="fr-FR"/>
        </w:rPr>
        <w:t>55</w:t>
      </w:r>
      <w:r w:rsidRPr="00335461">
        <w:rPr>
          <w:sz w:val="24"/>
          <w:lang w:val="fr-FR"/>
        </w:rPr>
        <w:t>)  </w:t>
      </w:r>
      <w:r>
        <w:rPr>
          <w:sz w:val="24"/>
          <w:lang w:val="fr-FR"/>
        </w:rPr>
        <w:t>« </w:t>
      </w:r>
      <w:r w:rsidRPr="00335461">
        <w:rPr>
          <w:sz w:val="24"/>
          <w:lang w:val="fr-FR"/>
        </w:rPr>
        <w:t>Les immigrants français aux Etats-Unis, 1870-1914</w:t>
      </w:r>
      <w:r>
        <w:rPr>
          <w:sz w:val="24"/>
          <w:lang w:val="fr-FR"/>
        </w:rPr>
        <w:t> »</w:t>
      </w:r>
      <w:r w:rsidRPr="00335461">
        <w:rPr>
          <w:sz w:val="24"/>
          <w:lang w:val="fr-FR"/>
        </w:rPr>
        <w:t xml:space="preserve">, </w:t>
      </w:r>
      <w:r w:rsidRPr="00335461">
        <w:rPr>
          <w:i/>
          <w:sz w:val="24"/>
          <w:lang w:val="fr-FR"/>
        </w:rPr>
        <w:t>E</w:t>
      </w:r>
      <w:r>
        <w:rPr>
          <w:i/>
          <w:sz w:val="24"/>
          <w:lang w:val="fr-FR"/>
        </w:rPr>
        <w:t>-C</w:t>
      </w:r>
      <w:r w:rsidRPr="00335461">
        <w:rPr>
          <w:i/>
          <w:sz w:val="24"/>
          <w:lang w:val="fr-FR"/>
        </w:rPr>
        <w:t>rini</w:t>
      </w:r>
      <w:r>
        <w:rPr>
          <w:sz w:val="24"/>
          <w:lang w:val="fr-FR"/>
        </w:rPr>
        <w:t xml:space="preserve"> n°3, Les immigrants français au Canada à l’époque de la grande migration transatlantique, avril 2012 </w:t>
      </w:r>
      <w:r>
        <w:rPr>
          <w:sz w:val="24"/>
          <w:lang w:val="fr-FR"/>
        </w:rPr>
        <w:br/>
      </w:r>
      <w:r w:rsidRPr="00E40D8D">
        <w:rPr>
          <w:sz w:val="24"/>
          <w:lang w:val="fr-FR"/>
        </w:rPr>
        <w:t>http://www.ecrini.univ-nantes.fr/35354114/0/fiche___pagelibre/&amp;RH=1332493528973</w:t>
      </w:r>
    </w:p>
    <w:p w14:paraId="5D73EC71" w14:textId="77777777" w:rsidR="008A4E49" w:rsidRPr="00C638D2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en-US"/>
        </w:rPr>
      </w:pPr>
      <w:r>
        <w:rPr>
          <w:sz w:val="24"/>
          <w:lang w:val="en-US"/>
        </w:rPr>
        <w:t>56)  </w:t>
      </w:r>
      <w:r w:rsidRPr="00C638D2">
        <w:rPr>
          <w:sz w:val="24"/>
          <w:lang w:val="en-US"/>
        </w:rPr>
        <w:t>« </w:t>
      </w:r>
      <w:r w:rsidRPr="00C638D2">
        <w:rPr>
          <w:sz w:val="24"/>
          <w:lang w:val="en-GB"/>
        </w:rPr>
        <w:t>The French in Gold Rush San Francisco and spiritual kinship</w:t>
      </w:r>
      <w:r w:rsidRPr="00C638D2">
        <w:rPr>
          <w:sz w:val="24"/>
          <w:lang w:val="en-US"/>
        </w:rPr>
        <w:t xml:space="preserve"> », in </w:t>
      </w:r>
      <w:r>
        <w:rPr>
          <w:sz w:val="24"/>
          <w:lang w:val="en-US"/>
        </w:rPr>
        <w:t xml:space="preserve">Guido Alfani et Vincent Gourdon, dir., </w:t>
      </w:r>
      <w:r w:rsidRPr="00D8113A">
        <w:rPr>
          <w:i/>
          <w:sz w:val="24"/>
          <w:lang w:val="en-US"/>
        </w:rPr>
        <w:t>Spiritual Kinship in Europe, 1500-1900</w:t>
      </w:r>
      <w:r>
        <w:rPr>
          <w:sz w:val="24"/>
          <w:lang w:val="en-US"/>
        </w:rPr>
        <w:t>, Palgrave Macmillan, 2012, pp.275-291.</w:t>
      </w:r>
    </w:p>
    <w:p w14:paraId="434289C3" w14:textId="77777777" w:rsidR="008A4E49" w:rsidRPr="00D8113A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  <w:lang w:val="fr-FR"/>
        </w:rPr>
        <w:t>57</w:t>
      </w:r>
      <w:r w:rsidRPr="00D8113A">
        <w:rPr>
          <w:sz w:val="24"/>
          <w:lang w:val="fr-FR"/>
        </w:rPr>
        <w:t xml:space="preserve">)  « Editorial », </w:t>
      </w:r>
      <w:r w:rsidRPr="00D8113A">
        <w:rPr>
          <w:i/>
          <w:sz w:val="24"/>
        </w:rPr>
        <w:t>Bulletin de l'Institut Pierre Renouvin</w:t>
      </w:r>
      <w:r w:rsidRPr="00D8113A">
        <w:rPr>
          <w:sz w:val="24"/>
        </w:rPr>
        <w:t> </w:t>
      </w:r>
      <w:r w:rsidRPr="00D8113A">
        <w:rPr>
          <w:bCs/>
          <w:sz w:val="24"/>
        </w:rPr>
        <w:t>n° 35 Meilleurs mémoires</w:t>
      </w:r>
      <w:r>
        <w:rPr>
          <w:bCs/>
          <w:sz w:val="24"/>
        </w:rPr>
        <w:t>, 22 mai 2012. http://www.</w:t>
      </w:r>
      <w:r w:rsidRPr="00D8113A">
        <w:rPr>
          <w:bCs/>
          <w:sz w:val="24"/>
        </w:rPr>
        <w:t>ipr.univ-paris1.fr/spip.php?article631</w:t>
      </w:r>
    </w:p>
    <w:p w14:paraId="6AABC817" w14:textId="77777777" w:rsidR="008A4E49" w:rsidRPr="00716205" w:rsidRDefault="008A4E49" w:rsidP="008A4E49">
      <w:pPr>
        <w:pStyle w:val="Retraitcorpsdetexte3"/>
        <w:spacing w:before="120" w:after="0" w:line="300" w:lineRule="exact"/>
        <w:rPr>
          <w:lang w:val="en-US"/>
        </w:rPr>
      </w:pPr>
      <w:r>
        <w:rPr>
          <w:rFonts w:cs="Helvetica"/>
          <w:lang w:val="fr-FR"/>
        </w:rPr>
        <w:t>58)  </w:t>
      </w:r>
      <w:r w:rsidRPr="009500DF">
        <w:rPr>
          <w:szCs w:val="24"/>
          <w:lang w:val="fr-FR"/>
        </w:rPr>
        <w:t xml:space="preserve">avec Jean Heffer, « La productivité de la pêche à la baleine française, 1817-1868 », </w:t>
      </w:r>
      <w:r w:rsidRPr="009500DF">
        <w:rPr>
          <w:i/>
          <w:szCs w:val="24"/>
          <w:lang w:val="fr-FR"/>
        </w:rPr>
        <w:t>Histoire &amp; Mesure</w:t>
      </w:r>
      <w:r w:rsidRPr="009500DF">
        <w:rPr>
          <w:szCs w:val="24"/>
          <w:lang w:val="fr-FR"/>
        </w:rPr>
        <w:t xml:space="preserve">, vol. </w:t>
      </w:r>
      <w:r w:rsidRPr="009500DF">
        <w:rPr>
          <w:szCs w:val="24"/>
          <w:lang w:val="en-US"/>
        </w:rPr>
        <w:t>XXVII – 2, 2012, pp.49-77.</w:t>
      </w:r>
    </w:p>
    <w:p w14:paraId="5B281AC8" w14:textId="77777777" w:rsidR="008A4E49" w:rsidRPr="00320683" w:rsidRDefault="008A4E49" w:rsidP="008A4E49">
      <w:pPr>
        <w:pStyle w:val="Retraitcorpsdetexte3"/>
        <w:spacing w:before="120" w:after="0" w:line="300" w:lineRule="exact"/>
        <w:rPr>
          <w:lang w:val="en-US"/>
        </w:rPr>
      </w:pPr>
      <w:r>
        <w:rPr>
          <w:lang w:val="en-US"/>
        </w:rPr>
        <w:t>59)  “</w:t>
      </w:r>
      <w:r w:rsidRPr="00320683">
        <w:rPr>
          <w:lang w:val="en-US"/>
        </w:rPr>
        <w:t xml:space="preserve">French </w:t>
      </w:r>
      <w:r>
        <w:rPr>
          <w:lang w:val="en-US"/>
        </w:rPr>
        <w:t>and French Americans,</w:t>
      </w:r>
      <w:r w:rsidRPr="00320683">
        <w:rPr>
          <w:lang w:val="en-US"/>
        </w:rPr>
        <w:t xml:space="preserve"> to 1870</w:t>
      </w:r>
      <w:r>
        <w:rPr>
          <w:lang w:val="en-US"/>
        </w:rPr>
        <w:t>”</w:t>
      </w:r>
      <w:r w:rsidRPr="00320683">
        <w:rPr>
          <w:lang w:val="en-US"/>
        </w:rPr>
        <w:t>,</w:t>
      </w:r>
      <w:r>
        <w:rPr>
          <w:lang w:val="en-US"/>
        </w:rPr>
        <w:t xml:space="preserve"> in Elliott R. Barkan, editor,</w:t>
      </w:r>
      <w:r w:rsidRPr="00320683">
        <w:rPr>
          <w:lang w:val="en-US"/>
        </w:rPr>
        <w:t xml:space="preserve"> </w:t>
      </w:r>
      <w:r w:rsidRPr="00BE2574">
        <w:rPr>
          <w:i/>
          <w:iCs/>
          <w:lang w:val="en-US"/>
        </w:rPr>
        <w:t>Immigrants in American History: Arrival, Adaptation, and Integration</w:t>
      </w:r>
      <w:r w:rsidRPr="00BE2574">
        <w:rPr>
          <w:lang w:val="en-US"/>
        </w:rPr>
        <w:t>, ABC-CLIO</w:t>
      </w:r>
      <w:r>
        <w:rPr>
          <w:lang w:val="en-US"/>
        </w:rPr>
        <w:t>, 2013, vol. I pp.67-76.</w:t>
      </w:r>
    </w:p>
    <w:p w14:paraId="2C98513C" w14:textId="77777777" w:rsidR="008A4E49" w:rsidRPr="000A5B8B" w:rsidRDefault="008A4E49" w:rsidP="008A4E49">
      <w:pPr>
        <w:pStyle w:val="Retraitcorpsdetexte3"/>
        <w:spacing w:before="120" w:after="0" w:line="300" w:lineRule="exact"/>
        <w:rPr>
          <w:lang w:val="fr-FR"/>
        </w:rPr>
      </w:pPr>
      <w:r>
        <w:rPr>
          <w:lang w:val="en-US"/>
        </w:rPr>
        <w:t>60</w:t>
      </w:r>
      <w:r w:rsidRPr="00320683">
        <w:rPr>
          <w:lang w:val="en-US"/>
        </w:rPr>
        <w:t>)</w:t>
      </w:r>
      <w:r>
        <w:rPr>
          <w:lang w:val="en-US"/>
        </w:rPr>
        <w:t>  “</w:t>
      </w:r>
      <w:r w:rsidRPr="00320683">
        <w:rPr>
          <w:lang w:val="en-US"/>
        </w:rPr>
        <w:t xml:space="preserve">French </w:t>
      </w:r>
      <w:r>
        <w:rPr>
          <w:lang w:val="en-US"/>
        </w:rPr>
        <w:t xml:space="preserve">and French Americans, </w:t>
      </w:r>
      <w:r w:rsidRPr="00320683">
        <w:rPr>
          <w:lang w:val="en-US"/>
        </w:rPr>
        <w:t>1870</w:t>
      </w:r>
      <w:r>
        <w:rPr>
          <w:lang w:val="en-US"/>
        </w:rPr>
        <w:t>-1950s”</w:t>
      </w:r>
      <w:r w:rsidRPr="00320683">
        <w:rPr>
          <w:lang w:val="en-US"/>
        </w:rPr>
        <w:t xml:space="preserve">, </w:t>
      </w:r>
      <w:r>
        <w:rPr>
          <w:lang w:val="en-US"/>
        </w:rPr>
        <w:t>in Elliott R. Barkan, editor,</w:t>
      </w:r>
      <w:r w:rsidRPr="00320683">
        <w:rPr>
          <w:lang w:val="en-US"/>
        </w:rPr>
        <w:t xml:space="preserve"> </w:t>
      </w:r>
      <w:r w:rsidRPr="00BE2574">
        <w:rPr>
          <w:i/>
          <w:iCs/>
          <w:lang w:val="en-US"/>
        </w:rPr>
        <w:t>Immigrants in American History: Arrival, Adaptation, and Integration</w:t>
      </w:r>
      <w:r>
        <w:rPr>
          <w:lang w:val="en-US"/>
        </w:rPr>
        <w:t xml:space="preserve">, </w:t>
      </w:r>
      <w:r w:rsidRPr="00320683">
        <w:rPr>
          <w:lang w:val="en-US"/>
        </w:rPr>
        <w:t>ABC-C</w:t>
      </w:r>
      <w:r>
        <w:rPr>
          <w:lang w:val="en-US"/>
        </w:rPr>
        <w:t>LIO, 2013, vol. </w:t>
      </w:r>
      <w:r w:rsidRPr="000A5B8B">
        <w:rPr>
          <w:lang w:val="fr-FR"/>
        </w:rPr>
        <w:t>I pp.367-374.</w:t>
      </w:r>
    </w:p>
    <w:p w14:paraId="6A7137D2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  <w:lang w:val="fr-FR"/>
        </w:rPr>
        <w:lastRenderedPageBreak/>
        <w:t>61)  </w:t>
      </w:r>
      <w:r w:rsidRPr="00682C1A">
        <w:rPr>
          <w:sz w:val="24"/>
          <w:lang w:val="fr-FR"/>
        </w:rPr>
        <w:t xml:space="preserve">« Français et Canadiens Français en Californie (1860-1920) » in Yves Frenette et Marc Saint-Hilaire, dirs., </w:t>
      </w:r>
      <w:r w:rsidRPr="00682C1A">
        <w:rPr>
          <w:i/>
          <w:iCs/>
          <w:sz w:val="24"/>
          <w:lang w:val="fr-FR"/>
        </w:rPr>
        <w:t>Atlas historique de la francophonie nord-américaine</w:t>
      </w:r>
      <w:r>
        <w:rPr>
          <w:sz w:val="24"/>
          <w:lang w:val="fr-FR"/>
        </w:rPr>
        <w:t>, 2013, pp.192-198.</w:t>
      </w:r>
    </w:p>
    <w:p w14:paraId="14776901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szCs w:val="24"/>
          <w:lang w:val="fr-FR"/>
        </w:rPr>
      </w:pPr>
      <w:r>
        <w:rPr>
          <w:sz w:val="24"/>
          <w:lang w:val="fr-FR"/>
        </w:rPr>
        <w:t>62)  « De Lapérouse à Léon de Cessac : r</w:t>
      </w:r>
      <w:r w:rsidRPr="00AD1943">
        <w:rPr>
          <w:sz w:val="24"/>
          <w:szCs w:val="24"/>
          <w:lang w:val="fr-FR"/>
        </w:rPr>
        <w:t>egards français sur les Indiens de Californie</w:t>
      </w:r>
      <w:r>
        <w:rPr>
          <w:sz w:val="24"/>
          <w:szCs w:val="24"/>
          <w:lang w:val="fr-FR"/>
        </w:rPr>
        <w:t xml:space="preserve"> (1786-1880) », in Gilles Havard et Mickaël Augeron, </w:t>
      </w:r>
      <w:r w:rsidRPr="004343AC">
        <w:rPr>
          <w:i/>
          <w:sz w:val="24"/>
          <w:szCs w:val="24"/>
          <w:lang w:val="fr-FR"/>
        </w:rPr>
        <w:t>Un continent en partage. Cinq siècles de rencontres entre Amérindiens et Français</w:t>
      </w:r>
      <w:r>
        <w:rPr>
          <w:sz w:val="24"/>
          <w:szCs w:val="24"/>
          <w:lang w:val="fr-FR"/>
        </w:rPr>
        <w:t>, Paris, Les Indes savantes, 2013, pp.327-337.</w:t>
      </w:r>
    </w:p>
    <w:p w14:paraId="44040C8D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 w:rsidRPr="00B0407E">
        <w:rPr>
          <w:sz w:val="24"/>
          <w:lang w:val="en-US"/>
        </w:rPr>
        <w:t>63)  </w:t>
      </w:r>
      <w:r w:rsidRPr="004D04AD">
        <w:rPr>
          <w:sz w:val="24"/>
          <w:szCs w:val="24"/>
          <w:lang w:val="en-CA"/>
        </w:rPr>
        <w:t xml:space="preserve">« French Mills in Santa Cruz in the 1840s », </w:t>
      </w:r>
      <w:r w:rsidRPr="004D04AD">
        <w:rPr>
          <w:i/>
          <w:sz w:val="24"/>
          <w:lang w:val="en-CA"/>
        </w:rPr>
        <w:t>Santa Cruz County History Journal</w:t>
      </w:r>
      <w:r w:rsidRPr="004D04AD">
        <w:rPr>
          <w:sz w:val="24"/>
          <w:lang w:val="en-CA"/>
        </w:rPr>
        <w:t xml:space="preserve">, </w:t>
      </w:r>
      <w:r w:rsidRPr="004D04AD">
        <w:rPr>
          <w:i/>
          <w:sz w:val="24"/>
          <w:lang w:val="en-CA"/>
        </w:rPr>
        <w:t xml:space="preserve">Redwood Logging and Conservation in the Santa Cruz Mountains. </w:t>
      </w:r>
      <w:r w:rsidRPr="00C53622">
        <w:rPr>
          <w:i/>
          <w:sz w:val="24"/>
          <w:lang w:val="fr-FR"/>
        </w:rPr>
        <w:t>A Split History</w:t>
      </w:r>
      <w:r w:rsidRPr="00C53622">
        <w:rPr>
          <w:sz w:val="24"/>
          <w:lang w:val="fr-FR"/>
        </w:rPr>
        <w:t>, vol.7, 2014, pp.47-49.</w:t>
      </w:r>
    </w:p>
    <w:p w14:paraId="6A62581C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  <w:lang w:val="fr-FR"/>
        </w:rPr>
        <w:t>64)  </w:t>
      </w:r>
      <w:r>
        <w:rPr>
          <w:sz w:val="24"/>
          <w:szCs w:val="24"/>
        </w:rPr>
        <w:t>« </w:t>
      </w:r>
      <w:r w:rsidRPr="009E4769">
        <w:rPr>
          <w:sz w:val="24"/>
          <w:szCs w:val="24"/>
        </w:rPr>
        <w:t xml:space="preserve">Los </w:t>
      </w:r>
      <w:r>
        <w:rPr>
          <w:sz w:val="24"/>
          <w:szCs w:val="24"/>
        </w:rPr>
        <w:t>F</w:t>
      </w:r>
      <w:r w:rsidRPr="009E4769">
        <w:rPr>
          <w:sz w:val="24"/>
          <w:szCs w:val="24"/>
        </w:rPr>
        <w:t xml:space="preserve">ranceses, la California y la Independencia de México: Acciones, </w:t>
      </w:r>
      <w:r>
        <w:rPr>
          <w:sz w:val="24"/>
          <w:szCs w:val="24"/>
        </w:rPr>
        <w:t>R</w:t>
      </w:r>
      <w:r w:rsidRPr="009E4769">
        <w:rPr>
          <w:sz w:val="24"/>
          <w:szCs w:val="24"/>
        </w:rPr>
        <w:t xml:space="preserve">eacciones e </w:t>
      </w:r>
      <w:r>
        <w:rPr>
          <w:sz w:val="24"/>
          <w:szCs w:val="24"/>
        </w:rPr>
        <w:t>I</w:t>
      </w:r>
      <w:r w:rsidRPr="009E4769">
        <w:rPr>
          <w:sz w:val="24"/>
          <w:szCs w:val="24"/>
        </w:rPr>
        <w:t>nfluencias</w:t>
      </w:r>
      <w:r>
        <w:rPr>
          <w:sz w:val="24"/>
          <w:szCs w:val="24"/>
        </w:rPr>
        <w:t> »</w:t>
      </w:r>
      <w:r w:rsidRPr="009E476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México-Francía : </w:t>
      </w:r>
      <w:r w:rsidRPr="00957427">
        <w:rPr>
          <w:sz w:val="24"/>
          <w:szCs w:val="24"/>
        </w:rPr>
        <w:t>memoria de una sensibilidad común, siglos XIX-XX vol. V</w:t>
      </w:r>
      <w:r>
        <w:rPr>
          <w:sz w:val="24"/>
          <w:szCs w:val="24"/>
        </w:rPr>
        <w:t xml:space="preserve">, 2014, </w:t>
      </w:r>
      <w:r w:rsidRPr="009E4769">
        <w:rPr>
          <w:sz w:val="24"/>
          <w:szCs w:val="24"/>
        </w:rPr>
        <w:t>pp.175-196</w:t>
      </w:r>
      <w:r>
        <w:rPr>
          <w:sz w:val="24"/>
          <w:szCs w:val="24"/>
        </w:rPr>
        <w:t>.</w:t>
      </w:r>
    </w:p>
    <w:p w14:paraId="59DB10AC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szCs w:val="24"/>
          <w:lang w:val="fr-FR"/>
        </w:rPr>
      </w:pPr>
      <w:r>
        <w:rPr>
          <w:sz w:val="24"/>
          <w:lang w:val="fr-FR"/>
        </w:rPr>
        <w:t>65</w:t>
      </w:r>
      <w:r w:rsidRPr="000A5B8B">
        <w:rPr>
          <w:sz w:val="24"/>
          <w:lang w:val="fr-FR"/>
        </w:rPr>
        <w:t>)</w:t>
      </w:r>
      <w:r>
        <w:rPr>
          <w:sz w:val="24"/>
          <w:lang w:val="fr-FR"/>
        </w:rPr>
        <w:t>  </w:t>
      </w:r>
      <w:r w:rsidRPr="0034729D">
        <w:rPr>
          <w:sz w:val="24"/>
          <w:szCs w:val="24"/>
          <w:lang w:val="fr-FR"/>
        </w:rPr>
        <w:t xml:space="preserve"> « Lettres de ‘l’autre monde’ : la correspondance de François de Fossa pendant son séjour au Mexique (1798-1803) », </w:t>
      </w:r>
      <w:r>
        <w:rPr>
          <w:sz w:val="24"/>
          <w:szCs w:val="24"/>
          <w:lang w:val="fr-FR"/>
        </w:rPr>
        <w:t>in</w:t>
      </w:r>
      <w:r w:rsidRPr="0034729D">
        <w:rPr>
          <w:sz w:val="24"/>
          <w:szCs w:val="24"/>
          <w:lang w:val="fr-FR"/>
        </w:rPr>
        <w:t xml:space="preserve"> Javier Pérez Siller et Jean-Marie Lassus (dir.), </w:t>
      </w:r>
      <w:r w:rsidRPr="0034729D">
        <w:rPr>
          <w:i/>
          <w:sz w:val="24"/>
          <w:szCs w:val="24"/>
          <w:lang w:val="fr-FR"/>
        </w:rPr>
        <w:t>Les Français au Mexique XVIIIe-XXIe siècle</w:t>
      </w:r>
      <w:r w:rsidRPr="0034729D">
        <w:rPr>
          <w:sz w:val="24"/>
          <w:szCs w:val="24"/>
          <w:lang w:val="fr-FR"/>
        </w:rPr>
        <w:t xml:space="preserve">, </w:t>
      </w:r>
      <w:r w:rsidRPr="0034729D">
        <w:rPr>
          <w:i/>
          <w:sz w:val="24"/>
          <w:szCs w:val="24"/>
          <w:lang w:val="fr-FR"/>
        </w:rPr>
        <w:t>Vol.1 : Migrations et absences</w:t>
      </w:r>
      <w:r w:rsidRPr="0034729D">
        <w:rPr>
          <w:sz w:val="24"/>
          <w:szCs w:val="24"/>
          <w:lang w:val="fr-FR"/>
        </w:rPr>
        <w:t xml:space="preserve">, Paris, L’Harmattan, </w:t>
      </w:r>
      <w:r>
        <w:rPr>
          <w:sz w:val="24"/>
          <w:szCs w:val="24"/>
          <w:lang w:val="fr-FR"/>
        </w:rPr>
        <w:t>2015, p</w:t>
      </w:r>
      <w:r w:rsidRPr="0034729D">
        <w:rPr>
          <w:sz w:val="24"/>
          <w:szCs w:val="24"/>
          <w:lang w:val="fr-FR"/>
        </w:rPr>
        <w:t>p.215-232.</w:t>
      </w:r>
    </w:p>
    <w:p w14:paraId="441B82E8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szCs w:val="24"/>
          <w:lang w:val="fr-FR"/>
        </w:rPr>
      </w:pPr>
      <w:r>
        <w:rPr>
          <w:sz w:val="24"/>
          <w:lang w:val="fr-FR"/>
        </w:rPr>
        <w:t>66)  </w:t>
      </w:r>
      <w:r>
        <w:rPr>
          <w:sz w:val="24"/>
          <w:szCs w:val="24"/>
          <w:lang w:val="fr-FR"/>
        </w:rPr>
        <w:t xml:space="preserve"> « 1917. L’entrée en guerre des États-Unis », </w:t>
      </w:r>
      <w:r w:rsidRPr="00FA03E8">
        <w:rPr>
          <w:i/>
          <w:sz w:val="24"/>
          <w:szCs w:val="24"/>
          <w:lang w:val="fr-FR"/>
        </w:rPr>
        <w:t>Les chemins de la mémoire</w:t>
      </w:r>
      <w:r>
        <w:rPr>
          <w:sz w:val="24"/>
          <w:szCs w:val="24"/>
          <w:lang w:val="fr-FR"/>
        </w:rPr>
        <w:t>, n°257, janv-fév 2017, pp.6-10.</w:t>
      </w:r>
    </w:p>
    <w:p w14:paraId="44CDF795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67)  « Les États-Unis et les frontières en Amérique du Nord » ; « Les États-Unis accueillent le monde : une nation d’immigrants » ; « Les Américains et le monde : rencontres culturelles », dans Annick Foucrier, Corentin Sellin, Nicolas Vaicbourdt, </w:t>
      </w:r>
      <w:r w:rsidRPr="000678C1">
        <w:rPr>
          <w:i/>
          <w:sz w:val="24"/>
          <w:lang w:val="fr-FR"/>
        </w:rPr>
        <w:t>Les États-Unis et le monde, de la doctrine Monroe à la création de l’ONU (1823-1945)</w:t>
      </w:r>
      <w:r>
        <w:rPr>
          <w:sz w:val="24"/>
          <w:lang w:val="fr-FR"/>
        </w:rPr>
        <w:t>, Atlande, 2018, 220 p.</w:t>
      </w:r>
    </w:p>
    <w:p w14:paraId="2C9FEAD8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  <w:lang w:val="fr-FR"/>
        </w:rPr>
        <w:t>68)  « </w:t>
      </w:r>
      <w:r w:rsidRPr="008873F7">
        <w:rPr>
          <w:sz w:val="24"/>
          <w:lang w:val="fr-FR"/>
        </w:rPr>
        <w:t>L’Amérique du Nord au XVIIIe siècle</w:t>
      </w:r>
      <w:r>
        <w:rPr>
          <w:sz w:val="24"/>
          <w:lang w:val="fr-FR"/>
        </w:rPr>
        <w:t> </w:t>
      </w:r>
      <w:r w:rsidRPr="008873F7">
        <w:rPr>
          <w:sz w:val="24"/>
          <w:lang w:val="fr-FR"/>
        </w:rPr>
        <w:t>: des empires c</w:t>
      </w:r>
      <w:r>
        <w:rPr>
          <w:sz w:val="24"/>
          <w:lang w:val="fr-FR"/>
        </w:rPr>
        <w:t>oloniaux français et anglais à ‘</w:t>
      </w:r>
      <w:r w:rsidRPr="008873F7">
        <w:rPr>
          <w:sz w:val="24"/>
          <w:lang w:val="fr-FR"/>
        </w:rPr>
        <w:t>l’invention de la république</w:t>
      </w:r>
      <w:r>
        <w:rPr>
          <w:sz w:val="24"/>
          <w:lang w:val="fr-FR"/>
        </w:rPr>
        <w:t>’ </w:t>
      </w:r>
      <w:r w:rsidRPr="008873F7">
        <w:rPr>
          <w:sz w:val="24"/>
          <w:lang w:val="fr-FR"/>
        </w:rPr>
        <w:t>»</w:t>
      </w:r>
      <w:r>
        <w:rPr>
          <w:sz w:val="24"/>
          <w:lang w:val="fr-FR"/>
        </w:rPr>
        <w:t xml:space="preserve">, in Déborah Cohen, dir., </w:t>
      </w:r>
      <w:r w:rsidRPr="008873F7">
        <w:rPr>
          <w:i/>
          <w:sz w:val="24"/>
          <w:lang w:val="fr-FR"/>
        </w:rPr>
        <w:t>État, pouvoirs et contestations politiques dans les monarchies française et britannique et dans leurs colonies américaines (vers 1640-vers 1780)</w:t>
      </w:r>
      <w:r>
        <w:rPr>
          <w:sz w:val="24"/>
          <w:lang w:val="fr-FR"/>
        </w:rPr>
        <w:t>, éditions ellipses, 2018, pp</w:t>
      </w:r>
      <w:r w:rsidRPr="008873F7">
        <w:rPr>
          <w:sz w:val="24"/>
          <w:lang w:val="fr-FR"/>
        </w:rPr>
        <w:t>.</w:t>
      </w:r>
      <w:r>
        <w:rPr>
          <w:sz w:val="24"/>
          <w:lang w:val="fr-FR"/>
        </w:rPr>
        <w:t>111-123.</w:t>
      </w:r>
    </w:p>
    <w:p w14:paraId="1A2A5D84" w14:textId="0730D634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  <w:lang w:val="fr-FR"/>
        </w:rPr>
        <w:t>69)  </w:t>
      </w:r>
      <w:r w:rsidRPr="00B95766">
        <w:rPr>
          <w:sz w:val="24"/>
          <w:lang w:val="fr-FR"/>
        </w:rPr>
        <w:t>«</w:t>
      </w:r>
      <w:r>
        <w:rPr>
          <w:sz w:val="24"/>
          <w:lang w:val="fr-FR"/>
        </w:rPr>
        <w:t> </w:t>
      </w:r>
      <w:r w:rsidRPr="00B95766">
        <w:rPr>
          <w:sz w:val="24"/>
          <w:lang w:val="fr-FR"/>
        </w:rPr>
        <w:t>Ecrire la maladie et la mort</w:t>
      </w:r>
      <w:r>
        <w:rPr>
          <w:sz w:val="24"/>
          <w:lang w:val="fr-FR"/>
        </w:rPr>
        <w:t> </w:t>
      </w:r>
      <w:r w:rsidRPr="00B95766">
        <w:rPr>
          <w:sz w:val="24"/>
          <w:lang w:val="fr-FR"/>
        </w:rPr>
        <w:t>: lettres de migrants français de la ruée vers l’or en Californie</w:t>
      </w:r>
      <w:r>
        <w:rPr>
          <w:sz w:val="24"/>
          <w:lang w:val="fr-FR"/>
        </w:rPr>
        <w:t> </w:t>
      </w:r>
      <w:r w:rsidRPr="00B95766">
        <w:rPr>
          <w:sz w:val="24"/>
          <w:lang w:val="fr-FR"/>
        </w:rPr>
        <w:t xml:space="preserve">», dans Yves Frenette, Christine Nougaret et Isabelle C. Monnin, </w:t>
      </w:r>
      <w:r w:rsidRPr="00B95766">
        <w:rPr>
          <w:i/>
          <w:iCs/>
          <w:sz w:val="24"/>
          <w:lang w:val="fr-FR"/>
        </w:rPr>
        <w:t>Dans leurs propres mots : la mobilité dans les écrits personnels et les correspondances, XVIIème- XXème siècle</w:t>
      </w:r>
      <w:r w:rsidRPr="00B95766">
        <w:rPr>
          <w:sz w:val="24"/>
          <w:lang w:val="fr-FR"/>
        </w:rPr>
        <w:t>, Presses Universitaires de Saint-Boniface, Canada,</w:t>
      </w:r>
      <w:r>
        <w:rPr>
          <w:sz w:val="24"/>
          <w:lang w:val="fr-FR"/>
        </w:rPr>
        <w:t xml:space="preserve"> 2020.</w:t>
      </w:r>
    </w:p>
    <w:p w14:paraId="145AA416" w14:textId="77777777" w:rsidR="008A4E49" w:rsidRDefault="008A4E49" w:rsidP="008A4E49">
      <w:pPr>
        <w:pStyle w:val="Retraitcorpsdetexte3"/>
        <w:spacing w:before="120" w:after="0" w:line="300" w:lineRule="exact"/>
        <w:rPr>
          <w:b/>
        </w:rPr>
      </w:pPr>
      <w:r>
        <w:rPr>
          <w:b/>
        </w:rPr>
        <w:t xml:space="preserve">- À paraître : </w:t>
      </w:r>
    </w:p>
    <w:p w14:paraId="66525164" w14:textId="403FE413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70)  </w:t>
      </w:r>
      <w:r w:rsidRPr="00B95766">
        <w:rPr>
          <w:sz w:val="24"/>
          <w:lang w:val="fr-FR"/>
        </w:rPr>
        <w:t>« Henri Cambuston</w:t>
      </w:r>
      <w:r>
        <w:rPr>
          <w:sz w:val="24"/>
          <w:lang w:val="fr-FR"/>
        </w:rPr>
        <w:t> </w:t>
      </w:r>
      <w:r w:rsidRPr="00B95766">
        <w:rPr>
          <w:sz w:val="24"/>
          <w:lang w:val="fr-FR"/>
        </w:rPr>
        <w:t>: de Pau, France, à Stockton, Californie, les tribulations d’un Français au Mexique et en Californie, 1835-1869 »</w:t>
      </w:r>
      <w:r>
        <w:rPr>
          <w:sz w:val="24"/>
          <w:lang w:val="fr-FR"/>
        </w:rPr>
        <w:t>,</w:t>
      </w:r>
      <w:r w:rsidRPr="00B95766">
        <w:rPr>
          <w:sz w:val="24"/>
          <w:lang w:val="fr-FR"/>
        </w:rPr>
        <w:t xml:space="preserve"> Mexico</w:t>
      </w:r>
      <w:r>
        <w:rPr>
          <w:sz w:val="24"/>
          <w:lang w:val="fr-FR"/>
        </w:rPr>
        <w:t>-</w:t>
      </w:r>
      <w:r w:rsidRPr="00B95766">
        <w:rPr>
          <w:sz w:val="24"/>
          <w:lang w:val="fr-FR"/>
        </w:rPr>
        <w:t>Francia</w:t>
      </w:r>
      <w:r>
        <w:rPr>
          <w:sz w:val="24"/>
          <w:lang w:val="fr-FR"/>
        </w:rPr>
        <w:t>.</w:t>
      </w:r>
    </w:p>
    <w:p w14:paraId="7F094B42" w14:textId="7087A206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>
        <w:rPr>
          <w:sz w:val="24"/>
          <w:lang w:val="fr-FR"/>
        </w:rPr>
        <w:t>71)  </w:t>
      </w:r>
      <w:r>
        <w:rPr>
          <w:sz w:val="24"/>
          <w:szCs w:val="24"/>
          <w:lang w:val="fr-FR"/>
        </w:rPr>
        <w:t>« </w:t>
      </w:r>
      <w:r w:rsidRPr="00825936">
        <w:rPr>
          <w:sz w:val="24"/>
          <w:szCs w:val="24"/>
          <w:lang w:val="fr-FR"/>
        </w:rPr>
        <w:t>De Nantes et Saint-Hilaire, autour du monde, jusqu’à Oakland, Californie</w:t>
      </w:r>
      <w:r>
        <w:rPr>
          <w:sz w:val="24"/>
          <w:szCs w:val="24"/>
          <w:lang w:val="fr-FR"/>
        </w:rPr>
        <w:t> </w:t>
      </w:r>
      <w:r w:rsidRPr="00825936">
        <w:rPr>
          <w:sz w:val="24"/>
          <w:szCs w:val="24"/>
          <w:lang w:val="fr-FR"/>
        </w:rPr>
        <w:t>:</w:t>
      </w:r>
      <w:r>
        <w:rPr>
          <w:sz w:val="24"/>
          <w:szCs w:val="24"/>
          <w:lang w:val="fr-FR"/>
        </w:rPr>
        <w:t xml:space="preserve"> </w:t>
      </w:r>
      <w:r w:rsidRPr="00825936">
        <w:rPr>
          <w:sz w:val="24"/>
          <w:szCs w:val="24"/>
          <w:lang w:val="fr-FR"/>
        </w:rPr>
        <w:t>la vie d’Eugène Chapin (1868-1937) racontée dans ses lettres à son frère Félix</w:t>
      </w:r>
      <w:r>
        <w:rPr>
          <w:sz w:val="24"/>
          <w:szCs w:val="24"/>
          <w:lang w:val="fr-FR"/>
        </w:rPr>
        <w:t xml:space="preserve"> », </w:t>
      </w:r>
      <w:r w:rsidRPr="008A4E49">
        <w:rPr>
          <w:sz w:val="24"/>
          <w:szCs w:val="24"/>
          <w:lang w:val="fr-FR"/>
        </w:rPr>
        <w:t>Les Perséides</w:t>
      </w:r>
      <w:r>
        <w:rPr>
          <w:sz w:val="24"/>
          <w:szCs w:val="24"/>
          <w:lang w:val="fr-FR"/>
        </w:rPr>
        <w:t>, 2021</w:t>
      </w:r>
    </w:p>
    <w:p w14:paraId="22990C54" w14:textId="77777777" w:rsidR="008A4E49" w:rsidRPr="000A5B8B" w:rsidRDefault="008A4E49" w:rsidP="008A4E49">
      <w:pPr>
        <w:keepLines/>
        <w:tabs>
          <w:tab w:val="left" w:pos="703"/>
        </w:tabs>
        <w:spacing w:before="60" w:line="300" w:lineRule="exact"/>
        <w:jc w:val="both"/>
        <w:rPr>
          <w:sz w:val="24"/>
          <w:lang w:val="fr-FR"/>
        </w:rPr>
      </w:pPr>
    </w:p>
    <w:p w14:paraId="3DA746DD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b/>
          <w:sz w:val="24"/>
        </w:rPr>
      </w:pPr>
      <w:r>
        <w:rPr>
          <w:b/>
          <w:sz w:val="24"/>
        </w:rPr>
        <w:t>- Valorisation de la recherche</w:t>
      </w:r>
      <w:r>
        <w:rPr>
          <w:b/>
        </w:rPr>
        <w:t> </w:t>
      </w:r>
      <w:r>
        <w:rPr>
          <w:b/>
          <w:sz w:val="24"/>
        </w:rPr>
        <w:t>:</w:t>
      </w:r>
    </w:p>
    <w:p w14:paraId="55566E71" w14:textId="170E56F2" w:rsidR="008A4E49" w:rsidRPr="005D26F3" w:rsidRDefault="005D26F3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- </w:t>
      </w:r>
      <w:r w:rsidR="008A4E49" w:rsidRPr="005D26F3">
        <w:rPr>
          <w:b/>
          <w:bCs/>
          <w:sz w:val="24"/>
        </w:rPr>
        <w:t>Articles :</w:t>
      </w:r>
    </w:p>
    <w:p w14:paraId="6FD7BCF0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</w:rPr>
        <w:t xml:space="preserve">1)  « La pêche à la baleine », </w:t>
      </w:r>
      <w:r>
        <w:rPr>
          <w:i/>
          <w:sz w:val="24"/>
        </w:rPr>
        <w:t>L’Histoire</w:t>
      </w:r>
      <w:r>
        <w:rPr>
          <w:sz w:val="24"/>
        </w:rPr>
        <w:t>, décembre 1992, pp.84-92.</w:t>
      </w:r>
    </w:p>
    <w:p w14:paraId="427845DD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</w:rPr>
        <w:t xml:space="preserve">2)  « Et les Américains inventèrent le mythe de l’Ouest... », </w:t>
      </w:r>
      <w:r>
        <w:rPr>
          <w:i/>
          <w:sz w:val="24"/>
        </w:rPr>
        <w:t>L’Histoire</w:t>
      </w:r>
      <w:r>
        <w:rPr>
          <w:sz w:val="24"/>
        </w:rPr>
        <w:t>, mars 1994, pp.82-83.</w:t>
      </w:r>
    </w:p>
    <w:p w14:paraId="1B1D00BC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</w:rPr>
        <w:lastRenderedPageBreak/>
        <w:t xml:space="preserve">3)  « La ruée vers l’or », </w:t>
      </w:r>
      <w:r>
        <w:rPr>
          <w:i/>
          <w:sz w:val="24"/>
        </w:rPr>
        <w:t>L’Histoire</w:t>
      </w:r>
      <w:r>
        <w:rPr>
          <w:sz w:val="24"/>
        </w:rPr>
        <w:t>, n°194, décembre 1995, pp.56-61.</w:t>
      </w:r>
    </w:p>
    <w:p w14:paraId="42B1F0C8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</w:rPr>
        <w:t xml:space="preserve">4)  « Émeutes raciales », dossier La question noire aux États-Unis, </w:t>
      </w:r>
      <w:r>
        <w:rPr>
          <w:i/>
          <w:iCs/>
          <w:sz w:val="24"/>
        </w:rPr>
        <w:t>L’Histoire</w:t>
      </w:r>
      <w:r>
        <w:rPr>
          <w:sz w:val="24"/>
        </w:rPr>
        <w:t xml:space="preserve">, n°197, mars 1996, p.31. </w:t>
      </w:r>
    </w:p>
    <w:p w14:paraId="3F6F033F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</w:rPr>
        <w:t xml:space="preserve">5)  « A la conquête de la Californie ! », </w:t>
      </w:r>
      <w:r>
        <w:rPr>
          <w:i/>
          <w:sz w:val="24"/>
        </w:rPr>
        <w:t>L’Histoire</w:t>
      </w:r>
      <w:r>
        <w:rPr>
          <w:sz w:val="24"/>
        </w:rPr>
        <w:t>, n°213, septembre 1997, pp.36-37.</w:t>
      </w:r>
    </w:p>
    <w:p w14:paraId="20DC5284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</w:rPr>
        <w:t xml:space="preserve">6)  « La compagnie Lafayette d’échelles et de crochets : Les pompiers volontaires français à San Francisco (1853-1866) », </w:t>
      </w:r>
      <w:r>
        <w:rPr>
          <w:i/>
          <w:sz w:val="24"/>
        </w:rPr>
        <w:t>Le Sapeur-Pompier</w:t>
      </w:r>
      <w:r>
        <w:rPr>
          <w:sz w:val="24"/>
        </w:rPr>
        <w:t xml:space="preserve"> n°899, janvier-février 1999, pp.74-76.</w:t>
      </w:r>
    </w:p>
    <w:p w14:paraId="3F56687F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</w:rPr>
        <w:t xml:space="preserve">7)  « Le grand rêve californien », </w:t>
      </w:r>
      <w:r>
        <w:rPr>
          <w:i/>
          <w:sz w:val="24"/>
        </w:rPr>
        <w:t>L’Histoire</w:t>
      </w:r>
      <w:r>
        <w:rPr>
          <w:sz w:val="24"/>
        </w:rPr>
        <w:t>, n°238, décembre 1999, pp.58-64.</w:t>
      </w:r>
    </w:p>
    <w:p w14:paraId="70F3A21B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</w:rPr>
        <w:t xml:space="preserve">8)  « La Louisiane ne sera pas française! », </w:t>
      </w:r>
      <w:r>
        <w:rPr>
          <w:i/>
          <w:sz w:val="24"/>
        </w:rPr>
        <w:t>L’Histoire</w:t>
      </w:r>
      <w:r>
        <w:rPr>
          <w:sz w:val="24"/>
        </w:rPr>
        <w:t>, n°247, octobre 2000, pp.24-25.</w:t>
      </w:r>
    </w:p>
    <w:p w14:paraId="4D9EDB12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</w:rPr>
        <w:t>9)  </w:t>
      </w:r>
      <w:r>
        <w:rPr>
          <w:i/>
          <w:sz w:val="24"/>
        </w:rPr>
        <w:t xml:space="preserve">Encyclopaedia Universalis </w:t>
      </w:r>
      <w:r>
        <w:rPr>
          <w:sz w:val="24"/>
        </w:rPr>
        <w:t>(1999) :</w:t>
      </w:r>
    </w:p>
    <w:p w14:paraId="624725B7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 w:rsidRPr="00FE1521">
        <w:rPr>
          <w:sz w:val="24"/>
        </w:rPr>
        <w:t>États-Unis d'Amérique. Le territoire et les hommes. Histoire. </w:t>
      </w:r>
      <w:r>
        <w:rPr>
          <w:sz w:val="24"/>
        </w:rPr>
        <w:t xml:space="preserve">– Les contradictions d’une superpuissance </w:t>
      </w:r>
    </w:p>
    <w:p w14:paraId="5E7ED810" w14:textId="77777777" w:rsidR="008A4E49" w:rsidRPr="00975C30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lang w:val="fr-FR"/>
        </w:rPr>
      </w:pPr>
      <w:r w:rsidRPr="00975C30">
        <w:rPr>
          <w:sz w:val="24"/>
          <w:lang w:val="fr-FR"/>
        </w:rPr>
        <w:t>10)  </w:t>
      </w:r>
      <w:r w:rsidRPr="00975C30">
        <w:rPr>
          <w:i/>
          <w:iCs/>
          <w:sz w:val="24"/>
          <w:lang w:val="fr-FR"/>
        </w:rPr>
        <w:t xml:space="preserve">Universalia 2001, </w:t>
      </w:r>
      <w:r w:rsidRPr="00975C30">
        <w:rPr>
          <w:sz w:val="24"/>
          <w:szCs w:val="24"/>
          <w:lang w:val="fr-FR"/>
        </w:rPr>
        <w:t>Paris, Encyclopaedia Universalis, 2001.</w:t>
      </w:r>
    </w:p>
    <w:p w14:paraId="4333BDF2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lang w:val="de-DE"/>
        </w:rPr>
      </w:pPr>
      <w:r>
        <w:rPr>
          <w:sz w:val="24"/>
          <w:lang w:val="de-DE"/>
        </w:rPr>
        <w:t>- George Walker Bush – Biographie, p.395.</w:t>
      </w:r>
    </w:p>
    <w:p w14:paraId="330AC87A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 w:rsidRPr="00FE1521">
        <w:rPr>
          <w:sz w:val="24"/>
        </w:rPr>
        <w:t>États-Unis d'Amérique. Le territoire et les hommes. Histoire. </w:t>
      </w:r>
      <w:r>
        <w:rPr>
          <w:sz w:val="24"/>
        </w:rPr>
        <w:t>- L’élection présidentielle : Une Amérique divisée, pp.169-172.</w:t>
      </w:r>
    </w:p>
    <w:p w14:paraId="3FB9C8D0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</w:rPr>
        <w:t xml:space="preserve">11)  « Ronald Reagan », in </w:t>
      </w:r>
      <w:r>
        <w:rPr>
          <w:i/>
          <w:iCs/>
          <w:sz w:val="24"/>
        </w:rPr>
        <w:t>Universalia 2005</w:t>
      </w:r>
      <w:r>
        <w:rPr>
          <w:sz w:val="24"/>
        </w:rPr>
        <w:t>, Paris, Encyclopaedia Universalis, 2005</w:t>
      </w:r>
      <w:r w:rsidRPr="00513B74">
        <w:rPr>
          <w:sz w:val="24"/>
        </w:rPr>
        <w:t xml:space="preserve"> </w:t>
      </w:r>
      <w:r>
        <w:rPr>
          <w:sz w:val="24"/>
        </w:rPr>
        <w:t>pp.468-469.</w:t>
      </w:r>
    </w:p>
    <w:p w14:paraId="55599AE5" w14:textId="77777777" w:rsidR="008A4E49" w:rsidRPr="00FE1521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lang w:val="fr-FR"/>
        </w:rPr>
      </w:pPr>
      <w:r w:rsidRPr="00FE1521">
        <w:rPr>
          <w:sz w:val="24"/>
          <w:lang w:val="fr-FR"/>
        </w:rPr>
        <w:t xml:space="preserve">12)  « Hillary Rodham Clinton », in </w:t>
      </w:r>
      <w:r w:rsidRPr="00FE1521">
        <w:rPr>
          <w:i/>
          <w:sz w:val="24"/>
          <w:lang w:val="fr-FR"/>
        </w:rPr>
        <w:t>Universalia 2008</w:t>
      </w:r>
      <w:r w:rsidRPr="00FE1521">
        <w:rPr>
          <w:sz w:val="24"/>
          <w:lang w:val="fr-FR"/>
        </w:rPr>
        <w:t>, Paris, Encyclopaedia Universalis, 2008, p.386.</w:t>
      </w:r>
    </w:p>
    <w:p w14:paraId="69981A08" w14:textId="77777777" w:rsidR="008A4E49" w:rsidRDefault="008A4E49" w:rsidP="008A4E49">
      <w:pPr>
        <w:keepLines/>
        <w:tabs>
          <w:tab w:val="left" w:pos="703"/>
        </w:tabs>
        <w:spacing w:before="60" w:line="300" w:lineRule="exact"/>
        <w:ind w:left="567" w:hanging="567"/>
        <w:jc w:val="both"/>
        <w:rPr>
          <w:sz w:val="24"/>
          <w:lang w:val="fr-FR"/>
        </w:rPr>
      </w:pPr>
      <w:r w:rsidRPr="00B23984">
        <w:rPr>
          <w:sz w:val="24"/>
          <w:lang w:val="fr-FR"/>
        </w:rPr>
        <w:t>13)  </w:t>
      </w:r>
      <w:r>
        <w:rPr>
          <w:sz w:val="24"/>
          <w:lang w:val="fr-FR"/>
        </w:rPr>
        <w:t xml:space="preserve">« Les Français et la ruée vers l’or », </w:t>
      </w:r>
      <w:r w:rsidRPr="00FE1BC8">
        <w:rPr>
          <w:i/>
          <w:sz w:val="24"/>
          <w:lang w:val="fr-FR"/>
        </w:rPr>
        <w:t>La revue française de généalogie</w:t>
      </w:r>
      <w:r>
        <w:rPr>
          <w:sz w:val="24"/>
          <w:lang w:val="fr-FR"/>
        </w:rPr>
        <w:t>, n° spécial 400</w:t>
      </w:r>
      <w:r w:rsidRPr="00E5692B">
        <w:rPr>
          <w:sz w:val="24"/>
          <w:vertAlign w:val="superscript"/>
          <w:lang w:val="fr-FR"/>
        </w:rPr>
        <w:t>e</w:t>
      </w:r>
      <w:r>
        <w:rPr>
          <w:sz w:val="24"/>
          <w:lang w:val="fr-FR"/>
        </w:rPr>
        <w:t xml:space="preserve"> anniversaire de Québec : Québec, Nouvelle-France : nos cousins d’Amérique, 2008, pp.37-39.</w:t>
      </w:r>
    </w:p>
    <w:p w14:paraId="0B2B92C1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</w:rPr>
        <w:t>14)  </w:t>
      </w:r>
      <w:r>
        <w:rPr>
          <w:i/>
          <w:sz w:val="24"/>
        </w:rPr>
        <w:t xml:space="preserve">Encyclopaedia Universalis </w:t>
      </w:r>
      <w:r>
        <w:rPr>
          <w:sz w:val="24"/>
        </w:rPr>
        <w:t>(2009) :</w:t>
      </w:r>
    </w:p>
    <w:p w14:paraId="21A9B488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- </w:t>
      </w:r>
      <w:r w:rsidRPr="00FE1521">
        <w:rPr>
          <w:sz w:val="24"/>
        </w:rPr>
        <w:t>États-Unis d'Amérique. Le territoire et les hommes. Histoire. </w:t>
      </w:r>
      <w:r>
        <w:rPr>
          <w:sz w:val="24"/>
        </w:rPr>
        <w:t xml:space="preserve">–  </w:t>
      </w:r>
      <w:r>
        <w:rPr>
          <w:sz w:val="24"/>
          <w:lang w:val="fr-FR"/>
        </w:rPr>
        <w:t>Une élection historique</w:t>
      </w:r>
    </w:p>
    <w:p w14:paraId="067F84A6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  <w:lang w:val="fr-FR"/>
        </w:rPr>
        <w:t>15)  </w:t>
      </w:r>
      <w:r>
        <w:rPr>
          <w:i/>
          <w:sz w:val="24"/>
        </w:rPr>
        <w:t xml:space="preserve">Encyclopaedia Universalis </w:t>
      </w:r>
      <w:r>
        <w:rPr>
          <w:sz w:val="24"/>
        </w:rPr>
        <w:t>(2010) :</w:t>
      </w:r>
    </w:p>
    <w:p w14:paraId="65109378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- </w:t>
      </w:r>
      <w:r w:rsidRPr="00EF3AF3">
        <w:rPr>
          <w:sz w:val="24"/>
        </w:rPr>
        <w:t>États-Unis d'Amérique. Le territoire et les hommes. Histoire. </w:t>
      </w:r>
      <w:r>
        <w:rPr>
          <w:sz w:val="24"/>
          <w:lang w:val="fr-FR"/>
        </w:rPr>
        <w:t>– année 2009</w:t>
      </w:r>
    </w:p>
    <w:p w14:paraId="47F64127" w14:textId="77777777" w:rsidR="008A4E49" w:rsidRPr="007B6251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lang w:val="fr-FR"/>
        </w:rPr>
      </w:pPr>
      <w:r>
        <w:rPr>
          <w:sz w:val="24"/>
          <w:lang w:val="fr-FR"/>
        </w:rPr>
        <w:t>16) </w:t>
      </w:r>
      <w:r w:rsidRPr="007B6251">
        <w:rPr>
          <w:sz w:val="24"/>
          <w:lang w:val="fr-FR"/>
        </w:rPr>
        <w:t> Catalogue de l’exposition « Les Keskydees » au Musée du Nouveau Monde, La Rochelle, 2010.</w:t>
      </w:r>
    </w:p>
    <w:p w14:paraId="4D2E57D9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  <w:lang w:val="fr-FR"/>
        </w:rPr>
        <w:t>17)  </w:t>
      </w:r>
      <w:r>
        <w:rPr>
          <w:i/>
          <w:sz w:val="24"/>
        </w:rPr>
        <w:t xml:space="preserve">Encyclopaedia Universalis </w:t>
      </w:r>
      <w:r>
        <w:rPr>
          <w:sz w:val="24"/>
        </w:rPr>
        <w:t>(2011) :</w:t>
      </w:r>
    </w:p>
    <w:p w14:paraId="05ED0224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- </w:t>
      </w:r>
      <w:r w:rsidRPr="00EF3AF3">
        <w:rPr>
          <w:sz w:val="24"/>
        </w:rPr>
        <w:t>États-Unis d'Amérique. Le territoire et les hommes. Histoire. </w:t>
      </w:r>
      <w:r>
        <w:rPr>
          <w:sz w:val="24"/>
          <w:lang w:val="fr-FR"/>
        </w:rPr>
        <w:t>– année 2010</w:t>
      </w:r>
    </w:p>
    <w:p w14:paraId="7077DE8A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  <w:lang w:val="fr-FR"/>
        </w:rPr>
        <w:t>18)  </w:t>
      </w:r>
      <w:r>
        <w:rPr>
          <w:i/>
          <w:sz w:val="24"/>
        </w:rPr>
        <w:t xml:space="preserve">Encyclopaedia Universalis </w:t>
      </w:r>
      <w:r>
        <w:rPr>
          <w:sz w:val="24"/>
        </w:rPr>
        <w:t>(2012) :</w:t>
      </w:r>
    </w:p>
    <w:p w14:paraId="41A14E91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- </w:t>
      </w:r>
      <w:r w:rsidRPr="00EF3AF3">
        <w:rPr>
          <w:sz w:val="24"/>
        </w:rPr>
        <w:t>États-Unis d'Amérique. Le territoire et les hommes. Histoire. </w:t>
      </w:r>
      <w:r>
        <w:rPr>
          <w:sz w:val="24"/>
          <w:lang w:val="fr-FR"/>
        </w:rPr>
        <w:t>– année 2011</w:t>
      </w:r>
    </w:p>
    <w:p w14:paraId="644FE305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  <w:lang w:val="fr-FR"/>
        </w:rPr>
        <w:t>19)  </w:t>
      </w:r>
      <w:r>
        <w:rPr>
          <w:sz w:val="24"/>
        </w:rPr>
        <w:t xml:space="preserve">« Prohibition : L’Oncle Sam au régime sec », </w:t>
      </w:r>
      <w:r w:rsidRPr="004054A4">
        <w:rPr>
          <w:i/>
          <w:sz w:val="24"/>
        </w:rPr>
        <w:t>Les personnages de Tintin dans l'histoire</w:t>
      </w:r>
      <w:r>
        <w:rPr>
          <w:sz w:val="24"/>
        </w:rPr>
        <w:t>, tome 2,</w:t>
      </w:r>
      <w:r w:rsidRPr="004054A4">
        <w:rPr>
          <w:sz w:val="24"/>
        </w:rPr>
        <w:t xml:space="preserve"> </w:t>
      </w:r>
      <w:r w:rsidRPr="001F4697">
        <w:rPr>
          <w:sz w:val="24"/>
        </w:rPr>
        <w:t>Historia/Le Point</w:t>
      </w:r>
      <w:r>
        <w:rPr>
          <w:sz w:val="24"/>
        </w:rPr>
        <w:t>, juillet 2012, pp.15-19.</w:t>
      </w:r>
    </w:p>
    <w:p w14:paraId="67C5288E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lang w:val="fr-FR"/>
        </w:rPr>
      </w:pPr>
      <w:r>
        <w:rPr>
          <w:sz w:val="24"/>
        </w:rPr>
        <w:t xml:space="preserve">20)  « A la conquête de la Californie », dans Histoire (insolite) du vin de Bacchus à Pétrus, </w:t>
      </w:r>
      <w:r w:rsidRPr="00F605B9">
        <w:rPr>
          <w:i/>
          <w:sz w:val="24"/>
        </w:rPr>
        <w:t>Le Point L’Histoire</w:t>
      </w:r>
      <w:r>
        <w:rPr>
          <w:sz w:val="24"/>
        </w:rPr>
        <w:t>, sept/oct 2012, pp.82-85.</w:t>
      </w:r>
    </w:p>
    <w:p w14:paraId="11B1C574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  <w:lang w:val="fr-FR"/>
        </w:rPr>
        <w:lastRenderedPageBreak/>
        <w:t>21)  </w:t>
      </w:r>
      <w:r>
        <w:rPr>
          <w:sz w:val="24"/>
        </w:rPr>
        <w:t>Encyclopaedia Universalis, 2013 :</w:t>
      </w:r>
    </w:p>
    <w:p w14:paraId="6BF09BE6" w14:textId="77777777" w:rsidR="008A4E49" w:rsidRPr="00B23984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lang w:val="fr-FR"/>
        </w:rPr>
      </w:pPr>
      <w:r>
        <w:rPr>
          <w:sz w:val="24"/>
        </w:rPr>
        <w:t xml:space="preserve">- </w:t>
      </w:r>
      <w:r w:rsidRPr="00FE1521">
        <w:rPr>
          <w:sz w:val="24"/>
        </w:rPr>
        <w:t>États-Unis d'Amérique. Le territoire et les hommes. Histoire. </w:t>
      </w:r>
      <w:r>
        <w:rPr>
          <w:sz w:val="24"/>
        </w:rPr>
        <w:t>« La présidence Obama »</w:t>
      </w:r>
    </w:p>
    <w:p w14:paraId="0899BF91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szCs w:val="24"/>
        </w:rPr>
      </w:pPr>
      <w:r>
        <w:rPr>
          <w:sz w:val="24"/>
          <w:lang w:val="fr-FR"/>
        </w:rPr>
        <w:t>22)  </w:t>
      </w:r>
      <w:r>
        <w:rPr>
          <w:sz w:val="24"/>
          <w:szCs w:val="24"/>
          <w:lang w:val="fr-FR"/>
        </w:rPr>
        <w:t>« D</w:t>
      </w:r>
      <w:r w:rsidRPr="00716205">
        <w:rPr>
          <w:sz w:val="24"/>
          <w:szCs w:val="24"/>
          <w:lang w:val="fr-FR"/>
        </w:rPr>
        <w:t>iligence</w:t>
      </w:r>
      <w:r>
        <w:rPr>
          <w:sz w:val="24"/>
          <w:szCs w:val="24"/>
          <w:lang w:val="fr-FR"/>
        </w:rPr>
        <w:t> : Voyage à haut risque</w:t>
      </w:r>
      <w:r w:rsidRPr="00716205">
        <w:rPr>
          <w:sz w:val="24"/>
          <w:szCs w:val="24"/>
          <w:lang w:val="fr-FR"/>
        </w:rPr>
        <w:t xml:space="preserve"> », </w:t>
      </w:r>
      <w:r w:rsidRPr="00DF2C83">
        <w:rPr>
          <w:i/>
          <w:sz w:val="24"/>
          <w:szCs w:val="24"/>
          <w:lang w:val="fr-FR"/>
        </w:rPr>
        <w:t>Les personnages de Lucky Luke et la véritable histoire de la conquête de l’Ouest</w:t>
      </w:r>
      <w:r>
        <w:rPr>
          <w:sz w:val="24"/>
          <w:szCs w:val="24"/>
          <w:lang w:val="fr-FR"/>
        </w:rPr>
        <w:t>,</w:t>
      </w:r>
      <w:r w:rsidRPr="00716205">
        <w:rPr>
          <w:sz w:val="24"/>
          <w:szCs w:val="24"/>
        </w:rPr>
        <w:t xml:space="preserve"> Le Point</w:t>
      </w:r>
      <w:r w:rsidRPr="00A64F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 w:rsidRPr="00716205">
        <w:rPr>
          <w:sz w:val="24"/>
          <w:szCs w:val="24"/>
        </w:rPr>
        <w:t xml:space="preserve">Historia, juillet 2013, </w:t>
      </w:r>
      <w:r>
        <w:rPr>
          <w:sz w:val="24"/>
          <w:szCs w:val="24"/>
        </w:rPr>
        <w:t>pp.92-97</w:t>
      </w:r>
      <w:r w:rsidRPr="00716205">
        <w:rPr>
          <w:sz w:val="24"/>
          <w:szCs w:val="24"/>
        </w:rPr>
        <w:t>.</w:t>
      </w:r>
    </w:p>
    <w:p w14:paraId="0D56DEA4" w14:textId="2BF245F9" w:rsidR="008A4E49" w:rsidRPr="00C53622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lang w:val="fr-FR"/>
        </w:rPr>
      </w:pPr>
      <w:r w:rsidRPr="009500DF">
        <w:rPr>
          <w:sz w:val="24"/>
          <w:szCs w:val="24"/>
          <w:lang w:val="fr-FR"/>
        </w:rPr>
        <w:t>23)  </w:t>
      </w:r>
      <w:r>
        <w:rPr>
          <w:sz w:val="24"/>
          <w:szCs w:val="24"/>
          <w:lang w:val="fr-FR"/>
        </w:rPr>
        <w:t xml:space="preserve">« Les entre-deux de l’identité : être Français en Californie au XIXe siècle », </w:t>
      </w:r>
      <w:r w:rsidRPr="007670F8">
        <w:rPr>
          <w:i/>
          <w:sz w:val="24"/>
          <w:szCs w:val="24"/>
          <w:lang w:val="fr-FR"/>
        </w:rPr>
        <w:t>Clefs</w:t>
      </w:r>
      <w:r>
        <w:rPr>
          <w:sz w:val="24"/>
          <w:szCs w:val="24"/>
          <w:lang w:val="fr-FR"/>
        </w:rPr>
        <w:t>, 2017.</w:t>
      </w:r>
    </w:p>
    <w:p w14:paraId="58A7FF8F" w14:textId="77777777" w:rsidR="008A4E49" w:rsidRPr="00C53622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lang w:val="fr-FR"/>
        </w:rPr>
      </w:pPr>
      <w:r>
        <w:rPr>
          <w:sz w:val="24"/>
          <w:lang w:val="fr-FR"/>
        </w:rPr>
        <w:t>24)  </w:t>
      </w:r>
      <w:r w:rsidRPr="00C54053">
        <w:rPr>
          <w:sz w:val="24"/>
          <w:lang w:val="fr-FR"/>
        </w:rPr>
        <w:t xml:space="preserve">« La Californie dans l’imaginaire américain », </w:t>
      </w:r>
      <w:r w:rsidRPr="00C54053">
        <w:rPr>
          <w:i/>
          <w:sz w:val="24"/>
          <w:lang w:val="fr-FR"/>
        </w:rPr>
        <w:t>La Californie</w:t>
      </w:r>
      <w:r w:rsidRPr="00C54053">
        <w:rPr>
          <w:sz w:val="24"/>
          <w:lang w:val="fr-FR"/>
        </w:rPr>
        <w:t>, MAPPE, ed. Ateliers Henry Dougier, 2017</w:t>
      </w:r>
    </w:p>
    <w:p w14:paraId="400403D1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szCs w:val="24"/>
          <w:lang w:val="fr-FR"/>
        </w:rPr>
      </w:pPr>
      <w:r>
        <w:rPr>
          <w:sz w:val="24"/>
          <w:lang w:val="fr-FR"/>
        </w:rPr>
        <w:t>25)  </w:t>
      </w:r>
      <w:r>
        <w:rPr>
          <w:sz w:val="24"/>
          <w:szCs w:val="24"/>
          <w:lang w:val="fr-FR"/>
        </w:rPr>
        <w:t>« </w:t>
      </w:r>
      <w:r w:rsidRPr="00F7658F">
        <w:rPr>
          <w:sz w:val="24"/>
          <w:szCs w:val="24"/>
          <w:lang w:val="fr-FR"/>
        </w:rPr>
        <w:t>1917, l'</w:t>
      </w:r>
      <w:r>
        <w:rPr>
          <w:sz w:val="24"/>
          <w:szCs w:val="24"/>
          <w:lang w:val="fr-FR"/>
        </w:rPr>
        <w:t>entrée en guerre des États-Unis </w:t>
      </w:r>
      <w:r w:rsidRPr="00F7658F">
        <w:rPr>
          <w:sz w:val="24"/>
          <w:szCs w:val="24"/>
          <w:lang w:val="fr-FR"/>
        </w:rPr>
        <w:t xml:space="preserve">», </w:t>
      </w:r>
      <w:r w:rsidRPr="00F7658F">
        <w:rPr>
          <w:i/>
          <w:sz w:val="24"/>
          <w:szCs w:val="24"/>
          <w:lang w:val="fr-FR"/>
        </w:rPr>
        <w:t>Les Chemins de la Mémoire</w:t>
      </w:r>
      <w:r w:rsidRPr="00F7658F">
        <w:rPr>
          <w:sz w:val="24"/>
          <w:szCs w:val="24"/>
          <w:lang w:val="fr-FR"/>
        </w:rPr>
        <w:t xml:space="preserve">, publication du ministère de la Défense, n°257, 2/2017, </w:t>
      </w:r>
      <w:r>
        <w:rPr>
          <w:sz w:val="24"/>
          <w:szCs w:val="24"/>
          <w:lang w:val="fr-FR"/>
        </w:rPr>
        <w:t>p</w:t>
      </w:r>
      <w:r w:rsidRPr="00F7658F">
        <w:rPr>
          <w:sz w:val="24"/>
          <w:szCs w:val="24"/>
          <w:lang w:val="fr-FR"/>
        </w:rPr>
        <w:t>p.6-10.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br/>
      </w:r>
      <w:r w:rsidRPr="004615C7">
        <w:rPr>
          <w:sz w:val="24"/>
          <w:szCs w:val="24"/>
          <w:lang w:val="fr-FR"/>
        </w:rPr>
        <w:t>http://www.cheminsdememoire.gouv.fr/fr/revue/1917-lentree-en-guerre-des-etats-unis</w:t>
      </w:r>
    </w:p>
    <w:p w14:paraId="75132DDB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lang w:val="fr-FR"/>
        </w:rPr>
      </w:pPr>
      <w:r>
        <w:rPr>
          <w:sz w:val="24"/>
          <w:lang w:val="fr-FR"/>
        </w:rPr>
        <w:t>26)  Contexte historique dans le DVD Charlie Chaplin La ruée vers l’or</w:t>
      </w:r>
    </w:p>
    <w:p w14:paraId="7BD32EF4" w14:textId="520EFDB3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lang w:val="fr-FR"/>
        </w:rPr>
      </w:pPr>
      <w:r>
        <w:rPr>
          <w:sz w:val="24"/>
          <w:lang w:val="fr-FR"/>
        </w:rPr>
        <w:t>27)  </w:t>
      </w:r>
      <w:r w:rsidRPr="008A4E49">
        <w:rPr>
          <w:i/>
          <w:iCs/>
          <w:sz w:val="24"/>
          <w:lang w:val="fr-FR"/>
        </w:rPr>
        <w:t>Encyclopaedia Universalis</w:t>
      </w:r>
      <w:r>
        <w:rPr>
          <w:sz w:val="24"/>
          <w:lang w:val="fr-FR"/>
        </w:rPr>
        <w:t>, « Joe Biden (1942-) : biographie », 2020</w:t>
      </w:r>
    </w:p>
    <w:p w14:paraId="6FBD4557" w14:textId="77777777" w:rsidR="008A4E49" w:rsidRPr="00B23984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lang w:val="fr-FR"/>
        </w:rPr>
      </w:pPr>
    </w:p>
    <w:p w14:paraId="7B288518" w14:textId="77777777" w:rsidR="008A4E49" w:rsidRPr="009C7DEA" w:rsidRDefault="008A4E49" w:rsidP="008A4E49">
      <w:pPr>
        <w:pStyle w:val="Corpsdetexte2"/>
        <w:spacing w:line="300" w:lineRule="exact"/>
        <w:rPr>
          <w:b/>
          <w:lang w:val="fr-FR"/>
        </w:rPr>
      </w:pPr>
      <w:r w:rsidRPr="009C7DEA">
        <w:rPr>
          <w:b/>
          <w:lang w:val="fr-FR"/>
        </w:rPr>
        <w:t>- Littérature jeunesse:</w:t>
      </w:r>
    </w:p>
    <w:p w14:paraId="5C86F35C" w14:textId="77777777" w:rsidR="008A4E49" w:rsidRDefault="008A4E49" w:rsidP="008A4E49">
      <w:pPr>
        <w:spacing w:before="120" w:line="300" w:lineRule="exact"/>
        <w:jc w:val="both"/>
        <w:rPr>
          <w:sz w:val="24"/>
        </w:rPr>
      </w:pPr>
      <w:r>
        <w:rPr>
          <w:sz w:val="24"/>
        </w:rPr>
        <w:t xml:space="preserve"> . </w:t>
      </w:r>
      <w:r>
        <w:rPr>
          <w:i/>
          <w:iCs/>
          <w:sz w:val="24"/>
        </w:rPr>
        <w:t>La conquête de l’Ouest</w:t>
      </w:r>
      <w:r>
        <w:rPr>
          <w:sz w:val="24"/>
        </w:rPr>
        <w:t>, Gallimard, Octavius, 1999, 16 p.</w:t>
      </w:r>
    </w:p>
    <w:p w14:paraId="40330430" w14:textId="77777777" w:rsidR="008A4E49" w:rsidRDefault="008A4E49" w:rsidP="008A4E49">
      <w:pPr>
        <w:pStyle w:val="Retraitcorpsdetexte3"/>
        <w:spacing w:before="120" w:after="0" w:line="300" w:lineRule="exact"/>
      </w:pPr>
      <w:r>
        <w:t xml:space="preserve"> . </w:t>
      </w:r>
      <w:r w:rsidRPr="005D1E61">
        <w:rPr>
          <w:i/>
          <w:iCs/>
        </w:rPr>
        <w:t>Au temps des Indiens d’Amérique</w:t>
      </w:r>
      <w:r w:rsidRPr="00C62181">
        <w:rPr>
          <w:i/>
        </w:rPr>
        <w:t> : Petit Castor Amérique du Nord 1804-1806</w:t>
      </w:r>
      <w:r>
        <w:t>, Gallimard Jeunesse, 2006, 62 p.</w:t>
      </w:r>
    </w:p>
    <w:p w14:paraId="00347145" w14:textId="77777777" w:rsidR="008A4E49" w:rsidRPr="00F1249F" w:rsidRDefault="008A4E49" w:rsidP="008A4E49">
      <w:pPr>
        <w:pStyle w:val="Retraitcorpsdetexte3"/>
        <w:spacing w:before="120" w:after="0" w:line="300" w:lineRule="exact"/>
      </w:pPr>
    </w:p>
    <w:p w14:paraId="76EA10A5" w14:textId="77777777" w:rsidR="008A4E49" w:rsidRDefault="008A4E49" w:rsidP="008A4E49">
      <w:pPr>
        <w:pStyle w:val="Corpsdetexte2"/>
        <w:spacing w:line="300" w:lineRule="exact"/>
        <w:rPr>
          <w:b/>
          <w:lang w:val="en-GB"/>
        </w:rPr>
      </w:pPr>
      <w:r>
        <w:rPr>
          <w:b/>
          <w:lang w:val="en-GB"/>
        </w:rPr>
        <w:t>- Autres :</w:t>
      </w:r>
    </w:p>
    <w:p w14:paraId="76CC793C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</w:rPr>
        <w:t xml:space="preserve">* </w:t>
      </w:r>
      <w:r>
        <w:rPr>
          <w:sz w:val="24"/>
          <w:u w:val="single"/>
        </w:rPr>
        <w:t>Guides touristiques:</w:t>
      </w:r>
    </w:p>
    <w:p w14:paraId="1D53F03B" w14:textId="77777777" w:rsidR="008A4E49" w:rsidRDefault="008A4E49" w:rsidP="008A4E49">
      <w:pPr>
        <w:spacing w:before="120" w:line="300" w:lineRule="exact"/>
        <w:jc w:val="both"/>
        <w:rPr>
          <w:sz w:val="24"/>
        </w:rPr>
      </w:pPr>
      <w:r>
        <w:rPr>
          <w:sz w:val="24"/>
        </w:rPr>
        <w:t xml:space="preserve"> . « Histoire » dans </w:t>
      </w:r>
      <w:r>
        <w:rPr>
          <w:i/>
          <w:iCs/>
          <w:sz w:val="24"/>
        </w:rPr>
        <w:t>La Californie</w:t>
      </w:r>
      <w:r>
        <w:rPr>
          <w:sz w:val="24"/>
        </w:rPr>
        <w:t>, Guide Gallimard, 2002.</w:t>
      </w:r>
    </w:p>
    <w:p w14:paraId="3833BD9C" w14:textId="77777777" w:rsidR="008A4E49" w:rsidRDefault="008A4E49" w:rsidP="008A4E49">
      <w:pPr>
        <w:spacing w:before="120" w:line="300" w:lineRule="exact"/>
        <w:jc w:val="both"/>
        <w:rPr>
          <w:sz w:val="24"/>
        </w:rPr>
      </w:pPr>
      <w:r>
        <w:rPr>
          <w:sz w:val="24"/>
        </w:rPr>
        <w:t xml:space="preserve"> . « Californie » dans le Guide Bleu </w:t>
      </w:r>
      <w:r>
        <w:rPr>
          <w:i/>
          <w:iCs/>
          <w:sz w:val="24"/>
        </w:rPr>
        <w:t>Etats-Unis : Ouest américain</w:t>
      </w:r>
      <w:r>
        <w:rPr>
          <w:sz w:val="24"/>
        </w:rPr>
        <w:t>, Hachette, 2004.</w:t>
      </w:r>
    </w:p>
    <w:p w14:paraId="33FDC9A9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</w:p>
    <w:p w14:paraId="2A2E36E1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</w:rPr>
        <w:t xml:space="preserve">* </w:t>
      </w:r>
      <w:r>
        <w:rPr>
          <w:sz w:val="24"/>
          <w:u w:val="single"/>
        </w:rPr>
        <w:t>CD-ROM:</w:t>
      </w:r>
    </w:p>
    <w:p w14:paraId="49FC3173" w14:textId="0D08D958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</w:rPr>
        <w:t xml:space="preserve"> . Participation au CD-ROM </w:t>
      </w:r>
      <w:r>
        <w:rPr>
          <w:i/>
          <w:iCs/>
          <w:sz w:val="24"/>
        </w:rPr>
        <w:t>San Francisco</w:t>
      </w:r>
      <w:r>
        <w:rPr>
          <w:sz w:val="24"/>
        </w:rPr>
        <w:t>, J.F. Coulais, dir., coll. Terre des villes, Belin, 2002.</w:t>
      </w:r>
    </w:p>
    <w:p w14:paraId="2786B646" w14:textId="3AAECBD8" w:rsidR="005D26F3" w:rsidRDefault="005D26F3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</w:rPr>
        <w:t xml:space="preserve"> . Commentaire historique pour le bonus du DVD </w:t>
      </w:r>
      <w:r w:rsidRPr="005D26F3">
        <w:rPr>
          <w:i/>
          <w:iCs/>
          <w:sz w:val="24"/>
        </w:rPr>
        <w:t>La ruée vers l’or</w:t>
      </w:r>
      <w:r>
        <w:rPr>
          <w:sz w:val="24"/>
        </w:rPr>
        <w:t xml:space="preserve"> de Charlie Chaplin, édité par la société Potemkine, 2018.</w:t>
      </w:r>
    </w:p>
    <w:p w14:paraId="6B01EF34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</w:p>
    <w:p w14:paraId="44428358" w14:textId="77777777" w:rsidR="008A4E49" w:rsidRDefault="008A4E49" w:rsidP="008A4E49">
      <w:pPr>
        <w:pStyle w:val="Corpsdetexte2"/>
        <w:spacing w:line="300" w:lineRule="exact"/>
        <w:rPr>
          <w:b/>
          <w:lang w:val="fr-CA"/>
        </w:rPr>
      </w:pPr>
      <w:r>
        <w:rPr>
          <w:b/>
          <w:lang w:val="fr-CA"/>
        </w:rPr>
        <w:t>* </w:t>
      </w:r>
      <w:r>
        <w:rPr>
          <w:bCs/>
          <w:u w:val="single"/>
          <w:lang w:val="fr-CA"/>
        </w:rPr>
        <w:t>Sur la toile :</w:t>
      </w:r>
    </w:p>
    <w:p w14:paraId="46B59EB6" w14:textId="77777777" w:rsidR="008A4E49" w:rsidRPr="002C1265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szCs w:val="24"/>
        </w:rPr>
      </w:pPr>
      <w:r>
        <w:rPr>
          <w:sz w:val="24"/>
        </w:rPr>
        <w:t>Histoire de l’hôtel d’York (56 rue Jacob), avec Caroline Varlet.</w:t>
      </w:r>
      <w:r>
        <w:rPr>
          <w:sz w:val="24"/>
        </w:rPr>
        <w:tab/>
        <w:t xml:space="preserve"> </w:t>
      </w:r>
      <w:r>
        <w:rPr>
          <w:sz w:val="24"/>
        </w:rPr>
        <w:br/>
      </w:r>
      <w:hyperlink r:id="rId6" w:history="1">
        <w:r w:rsidRPr="002C1265">
          <w:rPr>
            <w:sz w:val="24"/>
            <w:szCs w:val="24"/>
          </w:rPr>
          <w:t>http://www.ceri-sciences-po.org/archive/july01/56jacob.pdf</w:t>
        </w:r>
      </w:hyperlink>
    </w:p>
    <w:p w14:paraId="40967A7E" w14:textId="77777777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</w:rPr>
      </w:pPr>
      <w:r>
        <w:rPr>
          <w:sz w:val="24"/>
        </w:rPr>
        <w:t>Histoire de la présence française à San Francisco (site du consulat général de France à San Francisco)</w:t>
      </w:r>
      <w:r>
        <w:rPr>
          <w:sz w:val="24"/>
        </w:rPr>
        <w:tab/>
        <w:t xml:space="preserve"> </w:t>
      </w:r>
      <w:r>
        <w:rPr>
          <w:sz w:val="24"/>
        </w:rPr>
        <w:br/>
      </w:r>
      <w:hyperlink r:id="rId7" w:history="1">
        <w:r>
          <w:rPr>
            <w:sz w:val="24"/>
          </w:rPr>
          <w:t>http://www.accueil-sfo.org/presence_fr/pf_hpfsf.html</w:t>
        </w:r>
      </w:hyperlink>
      <w:r>
        <w:rPr>
          <w:sz w:val="24"/>
        </w:rPr>
        <w:t xml:space="preserve">: </w:t>
      </w:r>
    </w:p>
    <w:p w14:paraId="67E60D76" w14:textId="24279053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 « Migrations et francophonie en Californie, XIXe-XXe siècles », </w:t>
      </w:r>
      <w:r>
        <w:rPr>
          <w:i/>
          <w:iCs/>
          <w:sz w:val="24"/>
          <w:lang w:val="fr-FR"/>
        </w:rPr>
        <w:t>Francophonie en Amérique, Quatre siècles d’échanges Europe-Afrique–Amérique</w:t>
      </w:r>
      <w:r>
        <w:rPr>
          <w:sz w:val="24"/>
          <w:lang w:val="fr-FR"/>
        </w:rPr>
        <w:t xml:space="preserve">, Année Francophone Internationale, </w:t>
      </w:r>
      <w:r>
        <w:rPr>
          <w:sz w:val="24"/>
          <w:lang w:val="fr-FR"/>
        </w:rPr>
        <w:tab/>
      </w:r>
      <w:r>
        <w:rPr>
          <w:sz w:val="24"/>
          <w:lang w:val="fr-FR"/>
        </w:rPr>
        <w:br/>
      </w:r>
      <w:r w:rsidRPr="005565FB">
        <w:rPr>
          <w:sz w:val="24"/>
          <w:szCs w:val="24"/>
        </w:rPr>
        <w:t xml:space="preserve">http://www.com.ulaval.ca/publications/revues/lannee-francophone-internationale/colloques/francophonie-en-ameriques/les-axes-2003/axe-i/ </w:t>
      </w:r>
    </w:p>
    <w:p w14:paraId="1CD880E5" w14:textId="38D58245" w:rsidR="008A4E49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szCs w:val="24"/>
        </w:rPr>
      </w:pPr>
    </w:p>
    <w:p w14:paraId="723155E1" w14:textId="77777777" w:rsidR="008A4E49" w:rsidRDefault="008A4E49" w:rsidP="008A4E49">
      <w:p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ind w:right="2267"/>
        <w:rPr>
          <w:b/>
          <w:smallCaps/>
          <w:sz w:val="24"/>
        </w:rPr>
      </w:pPr>
      <w:r>
        <w:rPr>
          <w:b/>
          <w:smallCaps/>
          <w:sz w:val="24"/>
        </w:rPr>
        <w:t>Participation à des émissions de radio et de télévision :</w:t>
      </w:r>
    </w:p>
    <w:p w14:paraId="69B88E39" w14:textId="77777777" w:rsidR="008A4E49" w:rsidRDefault="008A4E49" w:rsidP="008A4E49">
      <w:pPr>
        <w:spacing w:before="120"/>
        <w:jc w:val="both"/>
        <w:rPr>
          <w:sz w:val="24"/>
        </w:rPr>
      </w:pPr>
      <w:r>
        <w:rPr>
          <w:sz w:val="24"/>
        </w:rPr>
        <w:t xml:space="preserve">Radio Aligre, « Paroles d’histoire » : 18 avril 2000 : A propos du livre : </w:t>
      </w:r>
      <w:r>
        <w:rPr>
          <w:i/>
          <w:sz w:val="24"/>
        </w:rPr>
        <w:t>Le rêve californien</w:t>
      </w:r>
    </w:p>
    <w:p w14:paraId="683519B7" w14:textId="77777777" w:rsidR="008A4E49" w:rsidRDefault="008A4E49" w:rsidP="008A4E49">
      <w:pPr>
        <w:jc w:val="both"/>
        <w:rPr>
          <w:sz w:val="24"/>
        </w:rPr>
      </w:pPr>
    </w:p>
    <w:p w14:paraId="582868BB" w14:textId="77777777" w:rsidR="008A4E49" w:rsidRDefault="008A4E49" w:rsidP="008A4E49">
      <w:pPr>
        <w:jc w:val="both"/>
        <w:rPr>
          <w:sz w:val="24"/>
        </w:rPr>
      </w:pPr>
      <w:r>
        <w:rPr>
          <w:sz w:val="24"/>
        </w:rPr>
        <w:t xml:space="preserve">Radio France Bleu, « Trésors de platine » : 25 janvier 2002 : Al Capone : à propos du livre </w:t>
      </w:r>
      <w:r>
        <w:rPr>
          <w:i/>
          <w:iCs/>
          <w:sz w:val="24"/>
        </w:rPr>
        <w:t>Les gangsters et la société américaine</w:t>
      </w:r>
      <w:r>
        <w:rPr>
          <w:sz w:val="24"/>
        </w:rPr>
        <w:t>.</w:t>
      </w:r>
    </w:p>
    <w:p w14:paraId="2146B350" w14:textId="77777777" w:rsidR="008A4E49" w:rsidRDefault="008A4E49" w:rsidP="008A4E49">
      <w:pPr>
        <w:jc w:val="both"/>
        <w:rPr>
          <w:sz w:val="24"/>
        </w:rPr>
      </w:pPr>
    </w:p>
    <w:p w14:paraId="3059D4B0" w14:textId="77777777" w:rsidR="008A4E49" w:rsidRDefault="008A4E49" w:rsidP="008A4E49">
      <w:pPr>
        <w:jc w:val="both"/>
        <w:rPr>
          <w:sz w:val="24"/>
        </w:rPr>
      </w:pPr>
      <w:r>
        <w:rPr>
          <w:sz w:val="24"/>
        </w:rPr>
        <w:t>TV FR3-CNDP, « Quelle aventure! » : 9 mars 2003 : La ruée vers l’or</w:t>
      </w:r>
    </w:p>
    <w:p w14:paraId="01412880" w14:textId="77777777" w:rsidR="008A4E49" w:rsidRDefault="008A4E49" w:rsidP="008A4E49">
      <w:pPr>
        <w:spacing w:line="240" w:lineRule="exact"/>
        <w:jc w:val="both"/>
        <w:rPr>
          <w:sz w:val="24"/>
        </w:rPr>
      </w:pPr>
    </w:p>
    <w:p w14:paraId="3BBB71B2" w14:textId="77777777" w:rsidR="008A4E49" w:rsidRDefault="008A4E49" w:rsidP="008A4E49">
      <w:pPr>
        <w:jc w:val="both"/>
        <w:rPr>
          <w:sz w:val="24"/>
        </w:rPr>
      </w:pPr>
      <w:r>
        <w:rPr>
          <w:sz w:val="24"/>
        </w:rPr>
        <w:t>Radio France Inter, « 2000 ans d’histoire », vendredi 16 janvier 2004 : Les gangsters et la société américaine.</w:t>
      </w:r>
    </w:p>
    <w:p w14:paraId="2105802D" w14:textId="77777777" w:rsidR="008A4E49" w:rsidRDefault="008A4E49" w:rsidP="008A4E49">
      <w:pPr>
        <w:jc w:val="both"/>
        <w:rPr>
          <w:sz w:val="24"/>
        </w:rPr>
      </w:pPr>
    </w:p>
    <w:p w14:paraId="6B12FA5D" w14:textId="77777777" w:rsidR="008A4E49" w:rsidRDefault="008A4E49" w:rsidP="008A4E49">
      <w:pPr>
        <w:jc w:val="both"/>
        <w:rPr>
          <w:sz w:val="24"/>
        </w:rPr>
      </w:pPr>
      <w:r>
        <w:rPr>
          <w:sz w:val="24"/>
        </w:rPr>
        <w:t>TV Direct 8, « J’aimerais comprendre », lundi 27 juin 2005 : La Californie.</w:t>
      </w:r>
    </w:p>
    <w:p w14:paraId="521BAE95" w14:textId="77777777" w:rsidR="008A4E49" w:rsidRDefault="008A4E49" w:rsidP="008A4E49">
      <w:pPr>
        <w:rPr>
          <w:sz w:val="24"/>
        </w:rPr>
      </w:pPr>
    </w:p>
    <w:p w14:paraId="0B055A15" w14:textId="77777777" w:rsidR="008A4E49" w:rsidRDefault="008A4E49" w:rsidP="008A4E49">
      <w:pPr>
        <w:rPr>
          <w:sz w:val="24"/>
        </w:rPr>
      </w:pPr>
      <w:r>
        <w:rPr>
          <w:sz w:val="24"/>
        </w:rPr>
        <w:t>Radio France-Inter, « Histoires possibles et impossibles », dimanche 18 juin 2006 : Joseph-Yves Limantour</w:t>
      </w:r>
    </w:p>
    <w:p w14:paraId="675D83D6" w14:textId="77777777" w:rsidR="008A4E49" w:rsidRDefault="008A4E49" w:rsidP="008A4E49">
      <w:pPr>
        <w:rPr>
          <w:sz w:val="24"/>
        </w:rPr>
      </w:pPr>
    </w:p>
    <w:p w14:paraId="09978907" w14:textId="77777777" w:rsidR="008A4E49" w:rsidRDefault="008A4E49" w:rsidP="008A4E49">
      <w:pPr>
        <w:rPr>
          <w:sz w:val="24"/>
        </w:rPr>
      </w:pPr>
      <w:r>
        <w:rPr>
          <w:sz w:val="24"/>
        </w:rPr>
        <w:t xml:space="preserve">Radio France-Inter, « 2000 ans d’histoire », vendredi 13 octobre 2006 : La ruée vers l’or (en direct des </w:t>
      </w:r>
      <w:r w:rsidRPr="00E1384E">
        <w:rPr>
          <w:i/>
          <w:iCs/>
          <w:sz w:val="24"/>
        </w:rPr>
        <w:t>Rendez-vous de l’histoire</w:t>
      </w:r>
      <w:r>
        <w:rPr>
          <w:sz w:val="24"/>
        </w:rPr>
        <w:t xml:space="preserve"> à Blois, rediffusée en août 2008)</w:t>
      </w:r>
    </w:p>
    <w:p w14:paraId="157094AF" w14:textId="77777777" w:rsidR="008A4E49" w:rsidRDefault="008A4E49" w:rsidP="008A4E49">
      <w:pPr>
        <w:rPr>
          <w:sz w:val="24"/>
        </w:rPr>
      </w:pPr>
    </w:p>
    <w:p w14:paraId="1B04A776" w14:textId="77777777" w:rsidR="008A4E49" w:rsidRDefault="008A4E49" w:rsidP="008A4E49">
      <w:pPr>
        <w:rPr>
          <w:sz w:val="24"/>
        </w:rPr>
      </w:pPr>
      <w:r>
        <w:rPr>
          <w:sz w:val="24"/>
        </w:rPr>
        <w:t>Radio France-Inter, « 2000 ans d’histoire », mardi 6 février 2007 : La conquête de l’Ouest, rediffusée en avril 2009</w:t>
      </w:r>
    </w:p>
    <w:p w14:paraId="1C9921F3" w14:textId="77777777" w:rsidR="008A4E49" w:rsidRDefault="008A4E49" w:rsidP="008A4E49">
      <w:pPr>
        <w:rPr>
          <w:sz w:val="24"/>
        </w:rPr>
      </w:pPr>
    </w:p>
    <w:p w14:paraId="39B83714" w14:textId="77777777" w:rsidR="008A4E49" w:rsidRDefault="008A4E49" w:rsidP="008A4E49">
      <w:pPr>
        <w:jc w:val="both"/>
        <w:rPr>
          <w:sz w:val="24"/>
        </w:rPr>
      </w:pPr>
      <w:r>
        <w:rPr>
          <w:sz w:val="24"/>
        </w:rPr>
        <w:t xml:space="preserve">TV France 3, 4 avril 2012, dans le </w:t>
      </w:r>
      <w:r w:rsidRPr="002D3AF3">
        <w:rPr>
          <w:sz w:val="24"/>
        </w:rPr>
        <w:t xml:space="preserve">documentaire de 52 minutes sur </w:t>
      </w:r>
      <w:r>
        <w:rPr>
          <w:sz w:val="24"/>
        </w:rPr>
        <w:t>« </w:t>
      </w:r>
      <w:r w:rsidRPr="002D3AF3">
        <w:rPr>
          <w:sz w:val="24"/>
        </w:rPr>
        <w:t>le Titanic et la Belle-Epoque</w:t>
      </w:r>
      <w:r>
        <w:rPr>
          <w:sz w:val="24"/>
        </w:rPr>
        <w:t xml:space="preserve"> » </w:t>
      </w:r>
      <w:r w:rsidRPr="002D3AF3">
        <w:rPr>
          <w:sz w:val="24"/>
        </w:rPr>
        <w:t xml:space="preserve">à </w:t>
      </w:r>
      <w:r>
        <w:rPr>
          <w:sz w:val="24"/>
        </w:rPr>
        <w:t xml:space="preserve">partir de </w:t>
      </w:r>
      <w:r w:rsidRPr="002D3AF3">
        <w:rPr>
          <w:sz w:val="24"/>
        </w:rPr>
        <w:t xml:space="preserve">22h50 dans l'émission </w:t>
      </w:r>
      <w:r w:rsidRPr="002D3AF3">
        <w:rPr>
          <w:i/>
          <w:sz w:val="24"/>
        </w:rPr>
        <w:t>L'ombre d'un doute</w:t>
      </w:r>
      <w:r w:rsidRPr="002D3AF3">
        <w:rPr>
          <w:sz w:val="24"/>
        </w:rPr>
        <w:t xml:space="preserve"> présentée par Franck Ferrand.</w:t>
      </w:r>
    </w:p>
    <w:p w14:paraId="6B25BEE6" w14:textId="77777777" w:rsidR="008A4E49" w:rsidRDefault="008A4E49" w:rsidP="008A4E49">
      <w:pPr>
        <w:rPr>
          <w:sz w:val="24"/>
        </w:rPr>
      </w:pPr>
    </w:p>
    <w:p w14:paraId="22196615" w14:textId="77777777" w:rsidR="008A4E49" w:rsidRDefault="008A4E49" w:rsidP="008A4E49">
      <w:pPr>
        <w:rPr>
          <w:sz w:val="24"/>
        </w:rPr>
      </w:pPr>
      <w:r>
        <w:rPr>
          <w:sz w:val="24"/>
        </w:rPr>
        <w:t>Radio France Inter, « Si l’Amérique m’était contée », samedi 27 septembre 2014 : La Prohibition, une bonne ou une mauvaise idée?</w:t>
      </w:r>
    </w:p>
    <w:p w14:paraId="436DF617" w14:textId="77777777" w:rsidR="008A4E49" w:rsidRDefault="00CF4C38" w:rsidP="008A4E49">
      <w:pPr>
        <w:rPr>
          <w:sz w:val="24"/>
        </w:rPr>
      </w:pPr>
      <w:hyperlink r:id="rId8" w:history="1">
        <w:r w:rsidR="008A4E49" w:rsidRPr="00D61C0B">
          <w:rPr>
            <w:rStyle w:val="Lienhypertexte"/>
            <w:sz w:val="24"/>
          </w:rPr>
          <w:t>http://www.franceinter.fr/emission-si-lamerique-metait-contee-saison-2-episode-5-1919-1933-la-prohibition-une-bonne-ou-une-mau</w:t>
        </w:r>
      </w:hyperlink>
    </w:p>
    <w:p w14:paraId="6C86AE9D" w14:textId="77777777" w:rsidR="008A4E49" w:rsidRDefault="008A4E49" w:rsidP="008A4E49">
      <w:pPr>
        <w:rPr>
          <w:sz w:val="24"/>
        </w:rPr>
      </w:pPr>
    </w:p>
    <w:p w14:paraId="05E5AA36" w14:textId="77777777" w:rsidR="008A4E49" w:rsidRDefault="008A4E49" w:rsidP="008A4E49">
      <w:pPr>
        <w:rPr>
          <w:sz w:val="24"/>
        </w:rPr>
      </w:pPr>
      <w:r>
        <w:rPr>
          <w:sz w:val="24"/>
        </w:rPr>
        <w:t xml:space="preserve">Radio France Inter, « Si l’Amérique m’était contée », samedi 7 février 2015 : La conquête de l’Ouest, l’expédition d’exploration dirigée par Meriwether Lewis et William Clark. </w:t>
      </w:r>
      <w:hyperlink r:id="rId9" w:history="1">
        <w:r w:rsidRPr="00D61C0B">
          <w:rPr>
            <w:rStyle w:val="Lienhypertexte"/>
            <w:sz w:val="24"/>
          </w:rPr>
          <w:t>http://www.franceinter.fr/emission-si-lamerique-metait-contee-saison-2-episode-24-la-conquete-de-l-ouest-comment-une-nation-s-</w:t>
        </w:r>
      </w:hyperlink>
    </w:p>
    <w:p w14:paraId="56BF7FC1" w14:textId="77777777" w:rsidR="008A4E49" w:rsidRDefault="008A4E49" w:rsidP="008A4E49">
      <w:pPr>
        <w:rPr>
          <w:sz w:val="24"/>
        </w:rPr>
      </w:pPr>
    </w:p>
    <w:p w14:paraId="0B94FA6A" w14:textId="77777777" w:rsidR="008A4E49" w:rsidRDefault="008A4E49" w:rsidP="008A4E49">
      <w:pPr>
        <w:rPr>
          <w:sz w:val="24"/>
          <w:lang w:val="fr-FR"/>
        </w:rPr>
      </w:pPr>
      <w:r>
        <w:rPr>
          <w:sz w:val="24"/>
          <w:lang w:val="fr-FR"/>
        </w:rPr>
        <w:t xml:space="preserve">Radio Suisse Romande, émission </w:t>
      </w:r>
      <w:r w:rsidRPr="00DD6B10">
        <w:rPr>
          <w:i/>
          <w:sz w:val="24"/>
          <w:lang w:val="fr-FR"/>
        </w:rPr>
        <w:t>Histoire vivante</w:t>
      </w:r>
      <w:r>
        <w:rPr>
          <w:sz w:val="24"/>
          <w:lang w:val="fr-FR"/>
        </w:rPr>
        <w:t xml:space="preserve"> 3 mai 2016 : « </w:t>
      </w:r>
      <w:r w:rsidRPr="00B83E76">
        <w:rPr>
          <w:sz w:val="24"/>
          <w:lang w:val="fr-FR"/>
        </w:rPr>
        <w:t xml:space="preserve">la ruée vers lʹor en </w:t>
      </w:r>
      <w:r>
        <w:rPr>
          <w:sz w:val="24"/>
          <w:lang w:val="fr-FR"/>
        </w:rPr>
        <w:t>Californie: rêves et déceptions »</w:t>
      </w:r>
      <w:r w:rsidRPr="00B83E76">
        <w:rPr>
          <w:sz w:val="24"/>
          <w:lang w:val="fr-FR"/>
        </w:rPr>
        <w:t>.</w:t>
      </w:r>
    </w:p>
    <w:p w14:paraId="6D576C2D" w14:textId="77777777" w:rsidR="008A4E49" w:rsidRDefault="00CF4C38" w:rsidP="008A4E49">
      <w:pPr>
        <w:rPr>
          <w:sz w:val="24"/>
        </w:rPr>
      </w:pPr>
      <w:hyperlink r:id="rId10" w:history="1">
        <w:r w:rsidR="008A4E49" w:rsidRPr="00447C98">
          <w:rPr>
            <w:rStyle w:val="Lienhypertexte"/>
            <w:sz w:val="24"/>
          </w:rPr>
          <w:t>http://www.rts.ch/docs/histoire-vivante/7692231-les-mythes-historiques-2-5.html</w:t>
        </w:r>
      </w:hyperlink>
    </w:p>
    <w:p w14:paraId="4DDDF8FA" w14:textId="77777777" w:rsidR="008A4E49" w:rsidRDefault="008A4E49" w:rsidP="008A4E49">
      <w:pPr>
        <w:rPr>
          <w:sz w:val="24"/>
        </w:rPr>
      </w:pPr>
    </w:p>
    <w:p w14:paraId="57A567C2" w14:textId="77777777" w:rsidR="008A4E49" w:rsidRDefault="008A4E49" w:rsidP="008A4E49">
      <w:pPr>
        <w:rPr>
          <w:sz w:val="24"/>
        </w:rPr>
      </w:pPr>
      <w:r>
        <w:rPr>
          <w:sz w:val="24"/>
        </w:rPr>
        <w:t xml:space="preserve">Radio France-Culture, « Concordance des temps » animée par Jean-Noël Jeanneney, </w:t>
      </w:r>
      <w:r w:rsidRPr="00352ADA">
        <w:rPr>
          <w:sz w:val="24"/>
        </w:rPr>
        <w:t>samedi 15 avril 2017</w:t>
      </w:r>
      <w:r>
        <w:rPr>
          <w:sz w:val="24"/>
        </w:rPr>
        <w:t xml:space="preserve">, </w:t>
      </w:r>
      <w:r w:rsidRPr="00352ADA">
        <w:rPr>
          <w:sz w:val="24"/>
        </w:rPr>
        <w:t>de 10h à 11h</w:t>
      </w:r>
      <w:r>
        <w:rPr>
          <w:sz w:val="24"/>
        </w:rPr>
        <w:t> : « La Californie </w:t>
      </w:r>
      <w:r w:rsidRPr="00352ADA">
        <w:rPr>
          <w:sz w:val="24"/>
        </w:rPr>
        <w:t>: unique toujours, rebelle souvent ».</w:t>
      </w:r>
    </w:p>
    <w:p w14:paraId="7F8A6E9D" w14:textId="77777777" w:rsidR="008A4E49" w:rsidRDefault="008A4E49" w:rsidP="008A4E49">
      <w:pPr>
        <w:rPr>
          <w:sz w:val="24"/>
        </w:rPr>
      </w:pPr>
    </w:p>
    <w:p w14:paraId="7CC287E0" w14:textId="77777777" w:rsidR="008A4E49" w:rsidRPr="00352ADA" w:rsidRDefault="008A4E49" w:rsidP="008A4E49">
      <w:pPr>
        <w:rPr>
          <w:sz w:val="24"/>
          <w:lang w:val="fr-FR"/>
        </w:rPr>
      </w:pPr>
      <w:r>
        <w:rPr>
          <w:sz w:val="24"/>
          <w:lang w:val="fr-FR"/>
        </w:rPr>
        <w:lastRenderedPageBreak/>
        <w:t>France Inter « Autant en emporte l’histoire </w:t>
      </w:r>
      <w:r w:rsidRPr="00352ADA">
        <w:rPr>
          <w:sz w:val="24"/>
          <w:lang w:val="fr-FR"/>
        </w:rPr>
        <w:t>»,</w:t>
      </w:r>
      <w:r>
        <w:rPr>
          <w:sz w:val="24"/>
          <w:lang w:val="fr-FR"/>
        </w:rPr>
        <w:t xml:space="preserve"> dimanche 20 mai 2018 à 21h : « </w:t>
      </w:r>
      <w:r w:rsidRPr="00352ADA">
        <w:rPr>
          <w:sz w:val="24"/>
          <w:lang w:val="fr-FR"/>
        </w:rPr>
        <w:t xml:space="preserve">1850. Un </w:t>
      </w:r>
      <w:r>
        <w:rPr>
          <w:sz w:val="24"/>
          <w:lang w:val="fr-FR"/>
        </w:rPr>
        <w:t>Français dans la ruée vers l’or </w:t>
      </w:r>
      <w:r w:rsidRPr="00352ADA">
        <w:rPr>
          <w:sz w:val="24"/>
          <w:lang w:val="fr-FR"/>
        </w:rPr>
        <w:t>».</w:t>
      </w:r>
    </w:p>
    <w:p w14:paraId="4DE38C8B" w14:textId="77777777" w:rsidR="008A4E49" w:rsidRDefault="00CF4C38" w:rsidP="008A4E49">
      <w:pPr>
        <w:rPr>
          <w:sz w:val="24"/>
          <w:lang w:val="fr-FR"/>
        </w:rPr>
      </w:pPr>
      <w:hyperlink r:id="rId11" w:history="1">
        <w:r w:rsidR="008A4E49" w:rsidRPr="00C335E5">
          <w:rPr>
            <w:rStyle w:val="Lienhypertexte"/>
            <w:sz w:val="24"/>
            <w:lang w:val="fr-FR"/>
          </w:rPr>
          <w:t>https://www.franceinter.fr/emissions/autant-en-emporte-l-histoire/autant-en-emporte-l-histoire-20-mai-2018</w:t>
        </w:r>
      </w:hyperlink>
    </w:p>
    <w:p w14:paraId="2D938731" w14:textId="77777777" w:rsidR="008A4E49" w:rsidRPr="00352ADA" w:rsidRDefault="008A4E49" w:rsidP="008A4E49">
      <w:pPr>
        <w:rPr>
          <w:sz w:val="24"/>
          <w:lang w:val="fr-FR"/>
        </w:rPr>
      </w:pPr>
    </w:p>
    <w:p w14:paraId="007EF6C5" w14:textId="50F251AD" w:rsidR="008A4E49" w:rsidRDefault="008A4E49" w:rsidP="008A4E49">
      <w:pPr>
        <w:rPr>
          <w:sz w:val="24"/>
        </w:rPr>
      </w:pPr>
      <w:r>
        <w:rPr>
          <w:sz w:val="24"/>
        </w:rPr>
        <w:t xml:space="preserve">LCI </w:t>
      </w:r>
      <w:r w:rsidR="00B77DB9">
        <w:rPr>
          <w:sz w:val="24"/>
        </w:rPr>
        <w:t>« </w:t>
      </w:r>
      <w:r w:rsidRPr="00575336">
        <w:rPr>
          <w:sz w:val="24"/>
        </w:rPr>
        <w:t>Tout un Monde</w:t>
      </w:r>
      <w:r w:rsidR="00B77DB9">
        <w:rPr>
          <w:sz w:val="24"/>
        </w:rPr>
        <w:t> »</w:t>
      </w:r>
      <w:r>
        <w:rPr>
          <w:sz w:val="24"/>
        </w:rPr>
        <w:t xml:space="preserve">, </w:t>
      </w:r>
      <w:r w:rsidRPr="00575336">
        <w:rPr>
          <w:sz w:val="24"/>
        </w:rPr>
        <w:t xml:space="preserve">samedi 4 janvier 2020 : </w:t>
      </w:r>
      <w:hyperlink r:id="rId12" w:history="1">
        <w:r w:rsidRPr="00B0611B">
          <w:rPr>
            <w:rStyle w:val="Lienhypertexte"/>
            <w:sz w:val="24"/>
          </w:rPr>
          <w:t>https://www.lci.fr/replay/video-tout-un-monde-du-samedi-4-janvier-2020-2141907.html?type=content&amp;share=true</w:t>
        </w:r>
      </w:hyperlink>
    </w:p>
    <w:p w14:paraId="0390B65F" w14:textId="3E56BF59" w:rsidR="008A4E49" w:rsidRDefault="008A4E49" w:rsidP="008A4E49">
      <w:pPr>
        <w:rPr>
          <w:sz w:val="24"/>
        </w:rPr>
      </w:pPr>
    </w:p>
    <w:p w14:paraId="4B7D18CA" w14:textId="77777777" w:rsidR="008A4E49" w:rsidRDefault="008A4E49" w:rsidP="008A4E4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- 29 octobre 2020 : France Culture « Le cours de l’histoire » avec Xavier Maudhuit sur l’Ouest nord-américain, « Le Farwest, si loin si près »</w:t>
      </w:r>
    </w:p>
    <w:p w14:paraId="192CD966" w14:textId="77777777" w:rsidR="008A4E49" w:rsidRDefault="00CF4C38" w:rsidP="008A4E49">
      <w:pPr>
        <w:rPr>
          <w:sz w:val="24"/>
          <w:szCs w:val="24"/>
          <w:lang w:val="fr-FR"/>
        </w:rPr>
      </w:pPr>
      <w:hyperlink r:id="rId13" w:tgtFrame="_blank" w:history="1">
        <w:r w:rsidR="008A4E49">
          <w:rPr>
            <w:rStyle w:val="Lienhypertexte"/>
          </w:rPr>
          <w:t>https://www.franceculture.fr/emissions/le-cours-de-lhistoire/les-mythes-fondateurs-des-etats-unis-44-le-far-west-si-loin-si-proche</w:t>
        </w:r>
      </w:hyperlink>
    </w:p>
    <w:p w14:paraId="18AAA999" w14:textId="77777777" w:rsidR="008A4E49" w:rsidRDefault="008A4E49" w:rsidP="008A4E49">
      <w:pPr>
        <w:rPr>
          <w:sz w:val="24"/>
          <w:szCs w:val="24"/>
          <w:lang w:val="fr-FR"/>
        </w:rPr>
      </w:pPr>
    </w:p>
    <w:p w14:paraId="689CD3A0" w14:textId="70852EB3" w:rsidR="008A4E49" w:rsidRDefault="008A4E49" w:rsidP="008A4E4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- 30 octobre 2020 : participation à l’émission « Historiquement vôtre » sur Europe 1 (Stéphane Bern et Mathieu Noël) à propos de la ruée vers l’or</w:t>
      </w:r>
    </w:p>
    <w:p w14:paraId="405D8F60" w14:textId="60522393" w:rsidR="005D26F3" w:rsidRDefault="005D26F3" w:rsidP="008A4E49">
      <w:pPr>
        <w:rPr>
          <w:sz w:val="24"/>
          <w:szCs w:val="24"/>
          <w:lang w:val="fr-FR"/>
        </w:rPr>
      </w:pPr>
    </w:p>
    <w:p w14:paraId="4A2BA61A" w14:textId="37D561FC" w:rsidR="005D26F3" w:rsidRDefault="005D26F3" w:rsidP="008A4E4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- Nombreuses interventions sur BFMTV, LCI, France Info TV, RFI, à propos des élections américaines (novembre 2020) et </w:t>
      </w:r>
      <w:r w:rsidR="00E50120">
        <w:rPr>
          <w:sz w:val="24"/>
          <w:szCs w:val="24"/>
          <w:lang w:val="fr-FR"/>
        </w:rPr>
        <w:t xml:space="preserve">de l’actualité </w:t>
      </w:r>
      <w:r w:rsidR="00B77DB9">
        <w:rPr>
          <w:sz w:val="24"/>
          <w:szCs w:val="24"/>
          <w:lang w:val="fr-FR"/>
        </w:rPr>
        <w:t xml:space="preserve">aux Etats-Unis </w:t>
      </w:r>
      <w:r w:rsidR="00E50120">
        <w:rPr>
          <w:sz w:val="24"/>
          <w:szCs w:val="24"/>
          <w:lang w:val="fr-FR"/>
        </w:rPr>
        <w:t>(janvier-février 2021)</w:t>
      </w:r>
      <w:r>
        <w:rPr>
          <w:sz w:val="24"/>
          <w:szCs w:val="24"/>
          <w:lang w:val="fr-FR"/>
        </w:rPr>
        <w:t>.</w:t>
      </w:r>
    </w:p>
    <w:p w14:paraId="37EEB97D" w14:textId="77777777" w:rsidR="008A4E49" w:rsidRDefault="008A4E49" w:rsidP="008A4E49">
      <w:pPr>
        <w:rPr>
          <w:sz w:val="24"/>
          <w:szCs w:val="24"/>
          <w:lang w:val="fr-FR"/>
        </w:rPr>
      </w:pPr>
    </w:p>
    <w:p w14:paraId="636F9C75" w14:textId="66391BDC" w:rsidR="008A4E49" w:rsidRDefault="008A4E49" w:rsidP="008A4E49">
      <w:pPr>
        <w:rPr>
          <w:sz w:val="24"/>
          <w:szCs w:val="24"/>
          <w:lang w:val="fr-FR"/>
        </w:rPr>
      </w:pPr>
      <w:r w:rsidRPr="004103F2">
        <w:rPr>
          <w:sz w:val="24"/>
          <w:szCs w:val="24"/>
          <w:lang w:val="fr-FR"/>
        </w:rPr>
        <w:t xml:space="preserve">- </w:t>
      </w:r>
      <w:r>
        <w:rPr>
          <w:sz w:val="24"/>
          <w:szCs w:val="24"/>
          <w:lang w:val="fr-FR"/>
        </w:rPr>
        <w:t>17 et 24 janvier</w:t>
      </w:r>
      <w:r w:rsidRPr="004103F2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2021, </w:t>
      </w:r>
      <w:r w:rsidRPr="004103F2">
        <w:rPr>
          <w:sz w:val="24"/>
          <w:szCs w:val="24"/>
          <w:lang w:val="fr-FR"/>
        </w:rPr>
        <w:t>R</w:t>
      </w:r>
      <w:r>
        <w:rPr>
          <w:sz w:val="24"/>
          <w:szCs w:val="24"/>
          <w:lang w:val="fr-FR"/>
        </w:rPr>
        <w:t xml:space="preserve">adio </w:t>
      </w:r>
      <w:r w:rsidRPr="004103F2">
        <w:rPr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 xml:space="preserve">élévision </w:t>
      </w:r>
      <w:r w:rsidRPr="004103F2">
        <w:rPr>
          <w:sz w:val="24"/>
          <w:szCs w:val="24"/>
          <w:lang w:val="fr-FR"/>
        </w:rPr>
        <w:t>Suisse</w:t>
      </w:r>
      <w:r>
        <w:rPr>
          <w:sz w:val="24"/>
          <w:szCs w:val="24"/>
          <w:lang w:val="fr-FR"/>
        </w:rPr>
        <w:t> :</w:t>
      </w:r>
      <w:r w:rsidRPr="004103F2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participation à l’émission « Monumental » sur </w:t>
      </w:r>
      <w:r w:rsidRPr="004103F2">
        <w:rPr>
          <w:sz w:val="24"/>
          <w:szCs w:val="24"/>
          <w:lang w:val="fr-FR"/>
        </w:rPr>
        <w:t xml:space="preserve">Sacramento et </w:t>
      </w:r>
      <w:r>
        <w:rPr>
          <w:sz w:val="24"/>
          <w:szCs w:val="24"/>
          <w:lang w:val="fr-FR"/>
        </w:rPr>
        <w:t xml:space="preserve">la </w:t>
      </w:r>
      <w:r w:rsidRPr="004103F2">
        <w:rPr>
          <w:sz w:val="24"/>
          <w:szCs w:val="24"/>
          <w:lang w:val="fr-FR"/>
        </w:rPr>
        <w:t>ruée vers l’or</w:t>
      </w:r>
    </w:p>
    <w:p w14:paraId="4BD20D98" w14:textId="77777777" w:rsidR="008A4E49" w:rsidRPr="004103F2" w:rsidRDefault="00CF4C38" w:rsidP="008A4E49">
      <w:pPr>
        <w:rPr>
          <w:sz w:val="24"/>
          <w:szCs w:val="24"/>
          <w:lang w:val="fr-FR"/>
        </w:rPr>
      </w:pPr>
      <w:hyperlink r:id="rId14" w:tgtFrame="LR3fTSKYi4UlLRI_y3s2Noz" w:history="1">
        <w:r w:rsidR="008A4E49">
          <w:rPr>
            <w:rStyle w:val="Lienhypertexte"/>
            <w:rFonts w:ascii="Arial" w:hAnsi="Arial" w:cs="Arial"/>
          </w:rPr>
          <w:t>https://www.rts.ch/play/radio/emission/monumental?id=3195350</w:t>
        </w:r>
      </w:hyperlink>
    </w:p>
    <w:p w14:paraId="546058EF" w14:textId="77777777" w:rsidR="008A4E49" w:rsidRDefault="008A4E49" w:rsidP="008A4E49">
      <w:pPr>
        <w:rPr>
          <w:sz w:val="24"/>
          <w:szCs w:val="24"/>
          <w:lang w:val="fr-FR"/>
        </w:rPr>
      </w:pPr>
    </w:p>
    <w:p w14:paraId="1979B275" w14:textId="1685B0A0" w:rsidR="008A4E49" w:rsidRDefault="008A4E49" w:rsidP="008A4E49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- 8 mars 2021, interview dans le documentaire « Marie Pantalon » sur Marie Suize, Française dans la ruée vers l’or, par François Gaillard.</w:t>
      </w:r>
    </w:p>
    <w:p w14:paraId="12BC1156" w14:textId="77777777" w:rsidR="008A4E49" w:rsidRPr="00272F72" w:rsidRDefault="00CF4C38" w:rsidP="008A4E49">
      <w:pPr>
        <w:rPr>
          <w:rFonts w:ascii="Calibri" w:hAnsi="Calibri" w:cs="Calibri"/>
          <w:sz w:val="24"/>
          <w:szCs w:val="24"/>
        </w:rPr>
      </w:pPr>
      <w:hyperlink r:id="rId15" w:tgtFrame="_blank" w:history="1">
        <w:r w:rsidR="008A4E49" w:rsidRPr="00272F72">
          <w:rPr>
            <w:rFonts w:ascii="Calibri" w:hAnsi="Calibri" w:cs="Calibri"/>
            <w:color w:val="0000FF"/>
            <w:sz w:val="24"/>
            <w:szCs w:val="24"/>
            <w:u w:val="single"/>
          </w:rPr>
          <w:t>https://france3-regions.francetvinfo.fr/auvergne-rhone-alpes/documentaire-marie-suize-pantalon-itineraire-d-une-pionniere-ou-l-histoire-d-une-femme-libre-1983262.html</w:t>
        </w:r>
      </w:hyperlink>
    </w:p>
    <w:p w14:paraId="53F1BE9F" w14:textId="77777777" w:rsidR="008A4E49" w:rsidRPr="00272F72" w:rsidRDefault="008A4E49" w:rsidP="008A4E49">
      <w:pPr>
        <w:rPr>
          <w:rFonts w:ascii="Calibri" w:hAnsi="Calibri" w:cs="Calibri"/>
          <w:sz w:val="24"/>
          <w:szCs w:val="24"/>
        </w:rPr>
      </w:pPr>
    </w:p>
    <w:p w14:paraId="6CBFFF61" w14:textId="77777777" w:rsidR="008A4E49" w:rsidRDefault="008A4E49" w:rsidP="008A4E49">
      <w:pPr>
        <w:rPr>
          <w:sz w:val="24"/>
          <w:szCs w:val="24"/>
          <w:lang w:val="fr-FR"/>
        </w:rPr>
      </w:pPr>
    </w:p>
    <w:p w14:paraId="1CB51404" w14:textId="77777777" w:rsidR="008A4E49" w:rsidRDefault="008A4E49" w:rsidP="008A4E49">
      <w:pPr>
        <w:rPr>
          <w:sz w:val="24"/>
          <w:szCs w:val="24"/>
          <w:lang w:val="fr-FR"/>
        </w:rPr>
      </w:pPr>
    </w:p>
    <w:p w14:paraId="20F78696" w14:textId="77777777" w:rsidR="008A4E49" w:rsidRDefault="008A4E49" w:rsidP="008A4E49">
      <w:pPr>
        <w:rPr>
          <w:sz w:val="24"/>
        </w:rPr>
      </w:pPr>
    </w:p>
    <w:p w14:paraId="21CD836A" w14:textId="77777777" w:rsidR="008A4E49" w:rsidRDefault="008A4E49" w:rsidP="008A4E49">
      <w:pPr>
        <w:rPr>
          <w:sz w:val="24"/>
        </w:rPr>
      </w:pPr>
    </w:p>
    <w:p w14:paraId="6437348D" w14:textId="77777777" w:rsidR="008A4E49" w:rsidRDefault="008A4E49" w:rsidP="008A4E49">
      <w:pPr>
        <w:pBdr>
          <w:top w:val="single" w:sz="4" w:space="7" w:color="auto"/>
          <w:left w:val="single" w:sz="4" w:space="4" w:color="auto"/>
          <w:bottom w:val="single" w:sz="4" w:space="7" w:color="auto"/>
          <w:right w:val="single" w:sz="4" w:space="4" w:color="auto"/>
        </w:pBdr>
        <w:ind w:right="2267"/>
        <w:rPr>
          <w:b/>
          <w:smallCaps/>
          <w:sz w:val="24"/>
        </w:rPr>
      </w:pPr>
      <w:r>
        <w:rPr>
          <w:b/>
          <w:smallCaps/>
          <w:sz w:val="24"/>
        </w:rPr>
        <w:t xml:space="preserve">Interviews dans </w:t>
      </w:r>
      <w:smartTag w:uri="urn:schemas-microsoft-com:office:smarttags" w:element="PersonName">
        <w:smartTagPr>
          <w:attr w:name="ProductID" w:val="LA PRESSE"/>
        </w:smartTagPr>
        <w:r>
          <w:rPr>
            <w:b/>
            <w:smallCaps/>
            <w:sz w:val="24"/>
          </w:rPr>
          <w:t>la presse</w:t>
        </w:r>
      </w:smartTag>
      <w:r>
        <w:rPr>
          <w:b/>
          <w:smallCaps/>
          <w:sz w:val="24"/>
        </w:rPr>
        <w:t> :</w:t>
      </w:r>
    </w:p>
    <w:p w14:paraId="34E7EFA9" w14:textId="77777777" w:rsidR="008A4E49" w:rsidRDefault="008A4E49" w:rsidP="008A4E49">
      <w:pPr>
        <w:rPr>
          <w:sz w:val="24"/>
        </w:rPr>
      </w:pPr>
      <w:r>
        <w:rPr>
          <w:sz w:val="24"/>
        </w:rPr>
        <w:t xml:space="preserve">7-13 janvier 2003 : </w:t>
      </w:r>
      <w:r w:rsidRPr="00460D93">
        <w:rPr>
          <w:i/>
          <w:sz w:val="24"/>
        </w:rPr>
        <w:t>L’Express</w:t>
      </w:r>
      <w:r>
        <w:rPr>
          <w:sz w:val="24"/>
        </w:rPr>
        <w:t xml:space="preserve"> (Toronto, Canada)</w:t>
      </w:r>
    </w:p>
    <w:p w14:paraId="40E1EDE0" w14:textId="77777777" w:rsidR="008A4E49" w:rsidRDefault="008A4E49" w:rsidP="008A4E49">
      <w:pPr>
        <w:rPr>
          <w:sz w:val="24"/>
        </w:rPr>
      </w:pPr>
    </w:p>
    <w:p w14:paraId="366F8F28" w14:textId="77777777" w:rsidR="008A4E49" w:rsidRDefault="008A4E49" w:rsidP="008A4E49">
      <w:pPr>
        <w:rPr>
          <w:sz w:val="24"/>
        </w:rPr>
      </w:pPr>
      <w:r>
        <w:rPr>
          <w:sz w:val="24"/>
        </w:rPr>
        <w:t xml:space="preserve">21 janvier 2009 : </w:t>
      </w:r>
      <w:r w:rsidRPr="00460D93">
        <w:rPr>
          <w:i/>
          <w:sz w:val="24"/>
        </w:rPr>
        <w:t>L’Indépendant</w:t>
      </w:r>
      <w:r>
        <w:rPr>
          <w:sz w:val="24"/>
        </w:rPr>
        <w:t xml:space="preserve"> (Perpignan)</w:t>
      </w:r>
    </w:p>
    <w:p w14:paraId="70D3B0C5" w14:textId="77777777" w:rsidR="008A4E49" w:rsidRDefault="008A4E49" w:rsidP="008A4E49">
      <w:pPr>
        <w:rPr>
          <w:sz w:val="24"/>
        </w:rPr>
      </w:pPr>
    </w:p>
    <w:p w14:paraId="04315B19" w14:textId="77777777" w:rsidR="008A4E49" w:rsidRDefault="008A4E49" w:rsidP="008A4E49">
      <w:pPr>
        <w:spacing w:line="240" w:lineRule="exact"/>
        <w:jc w:val="both"/>
        <w:rPr>
          <w:sz w:val="24"/>
        </w:rPr>
      </w:pPr>
      <w:r w:rsidRPr="006F52B3">
        <w:rPr>
          <w:sz w:val="24"/>
        </w:rPr>
        <w:t>10 septembre 2016</w:t>
      </w:r>
      <w:r>
        <w:rPr>
          <w:sz w:val="24"/>
        </w:rPr>
        <w:t>. Interview : « </w:t>
      </w:r>
      <w:r w:rsidRPr="006F52B3">
        <w:rPr>
          <w:sz w:val="24"/>
        </w:rPr>
        <w:t>Les recherches confirment la mort d’Ernest en Cali</w:t>
      </w:r>
      <w:r>
        <w:rPr>
          <w:sz w:val="24"/>
        </w:rPr>
        <w:t>fornie » dans Jean Berthelot, « </w:t>
      </w:r>
      <w:r w:rsidRPr="006F52B3">
        <w:rPr>
          <w:sz w:val="24"/>
        </w:rPr>
        <w:t>Ball</w:t>
      </w:r>
      <w:r>
        <w:rPr>
          <w:sz w:val="24"/>
        </w:rPr>
        <w:t>ades pour un squelette sans nom </w:t>
      </w:r>
      <w:r w:rsidRPr="006F52B3">
        <w:rPr>
          <w:sz w:val="24"/>
        </w:rPr>
        <w:t xml:space="preserve">», </w:t>
      </w:r>
      <w:r w:rsidRPr="006F52B3">
        <w:rPr>
          <w:i/>
          <w:sz w:val="24"/>
        </w:rPr>
        <w:t>Sud-Ouest Magazine</w:t>
      </w:r>
      <w:r w:rsidRPr="006F52B3">
        <w:rPr>
          <w:sz w:val="24"/>
        </w:rPr>
        <w:t>.</w:t>
      </w:r>
    </w:p>
    <w:p w14:paraId="7480865A" w14:textId="77777777" w:rsidR="008A4E49" w:rsidRPr="006F52B3" w:rsidRDefault="008A4E49" w:rsidP="008A4E49">
      <w:pPr>
        <w:spacing w:line="240" w:lineRule="exact"/>
        <w:jc w:val="both"/>
        <w:rPr>
          <w:sz w:val="24"/>
        </w:rPr>
      </w:pPr>
    </w:p>
    <w:p w14:paraId="01AF1459" w14:textId="77777777" w:rsidR="008A4E49" w:rsidRDefault="008A4E49" w:rsidP="008A4E49">
      <w:pPr>
        <w:spacing w:line="240" w:lineRule="exact"/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16 novembre 2018 : Interview </w:t>
      </w:r>
      <w:r w:rsidRPr="005B73B0">
        <w:rPr>
          <w:i/>
          <w:sz w:val="24"/>
          <w:lang w:val="fr-FR"/>
        </w:rPr>
        <w:t>La Croix</w:t>
      </w:r>
      <w:r>
        <w:rPr>
          <w:sz w:val="24"/>
          <w:lang w:val="fr-FR"/>
        </w:rPr>
        <w:t xml:space="preserve"> (France) : </w:t>
      </w:r>
      <w:r w:rsidRPr="0085712E">
        <w:rPr>
          <w:sz w:val="24"/>
          <w:lang w:val="fr-FR"/>
        </w:rPr>
        <w:t>Incendies en Californie : «</w:t>
      </w:r>
      <w:r>
        <w:rPr>
          <w:sz w:val="24"/>
          <w:lang w:val="fr-FR"/>
        </w:rPr>
        <w:t> </w:t>
      </w:r>
      <w:r w:rsidRPr="0085712E">
        <w:rPr>
          <w:sz w:val="24"/>
          <w:lang w:val="fr-FR"/>
        </w:rPr>
        <w:t>Les dommages sont plus i</w:t>
      </w:r>
      <w:r>
        <w:rPr>
          <w:sz w:val="24"/>
          <w:lang w:val="fr-FR"/>
        </w:rPr>
        <w:t>mportants pour les plus pauvres </w:t>
      </w:r>
      <w:r w:rsidRPr="0085712E">
        <w:rPr>
          <w:sz w:val="24"/>
          <w:lang w:val="fr-FR"/>
        </w:rPr>
        <w:t>»</w:t>
      </w:r>
      <w:r>
        <w:rPr>
          <w:sz w:val="24"/>
          <w:lang w:val="fr-FR"/>
        </w:rPr>
        <w:t xml:space="preserve"> </w:t>
      </w:r>
      <w:r w:rsidRPr="0085712E">
        <w:rPr>
          <w:sz w:val="24"/>
          <w:lang w:val="fr-FR"/>
        </w:rPr>
        <w:t>https://www.la-croix.com/Monde/Ameriques/Incendies-Californie-dommages-sont-importants-pauvres-2018-11-16-1200983556</w:t>
      </w:r>
    </w:p>
    <w:p w14:paraId="34AC524E" w14:textId="77777777" w:rsidR="008A4E49" w:rsidRDefault="008A4E49" w:rsidP="008A4E49">
      <w:pPr>
        <w:spacing w:line="240" w:lineRule="exact"/>
        <w:jc w:val="both"/>
        <w:rPr>
          <w:sz w:val="24"/>
          <w:lang w:val="fr-FR"/>
        </w:rPr>
      </w:pPr>
    </w:p>
    <w:p w14:paraId="71F369EE" w14:textId="77777777" w:rsidR="008A4E49" w:rsidRPr="005565FB" w:rsidRDefault="008A4E49" w:rsidP="008A4E49">
      <w:pPr>
        <w:keepLines/>
        <w:tabs>
          <w:tab w:val="left" w:pos="703"/>
        </w:tabs>
        <w:spacing w:before="120" w:line="300" w:lineRule="exact"/>
        <w:ind w:left="851" w:hanging="851"/>
        <w:jc w:val="both"/>
        <w:rPr>
          <w:sz w:val="24"/>
          <w:szCs w:val="24"/>
        </w:rPr>
      </w:pPr>
    </w:p>
    <w:p w14:paraId="1DD9E5B7" w14:textId="77777777" w:rsidR="00DF7088" w:rsidRDefault="00DF7088"/>
    <w:sectPr w:rsidR="00DF7088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61D27" w14:textId="77777777" w:rsidR="005D26F3" w:rsidRDefault="005D26F3" w:rsidP="005D26F3">
      <w:r>
        <w:separator/>
      </w:r>
    </w:p>
  </w:endnote>
  <w:endnote w:type="continuationSeparator" w:id="0">
    <w:p w14:paraId="3FF3F55E" w14:textId="77777777" w:rsidR="005D26F3" w:rsidRDefault="005D26F3" w:rsidP="005D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3623D" w14:textId="77777777" w:rsidR="005D26F3" w:rsidRDefault="005D26F3" w:rsidP="005D26F3">
      <w:r>
        <w:separator/>
      </w:r>
    </w:p>
  </w:footnote>
  <w:footnote w:type="continuationSeparator" w:id="0">
    <w:p w14:paraId="4423F92D" w14:textId="77777777" w:rsidR="005D26F3" w:rsidRDefault="005D26F3" w:rsidP="005D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3218877"/>
      <w:docPartObj>
        <w:docPartGallery w:val="Page Numbers (Top of Page)"/>
        <w:docPartUnique/>
      </w:docPartObj>
    </w:sdtPr>
    <w:sdtEndPr/>
    <w:sdtContent>
      <w:p w14:paraId="05266D8E" w14:textId="3CFDAA9E" w:rsidR="005D26F3" w:rsidRDefault="005D26F3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49"/>
    <w:rsid w:val="005D26F3"/>
    <w:rsid w:val="008A4E49"/>
    <w:rsid w:val="00B77DB9"/>
    <w:rsid w:val="00CF4C38"/>
    <w:rsid w:val="00DF7088"/>
    <w:rsid w:val="00E50120"/>
    <w:rsid w:val="00ED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1805C759"/>
  <w15:chartTrackingRefBased/>
  <w15:docId w15:val="{1C0AA0AB-0A91-421C-AF84-2B57AF41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F4C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8A4E49"/>
    <w:pPr>
      <w:keepNext/>
      <w:jc w:val="both"/>
      <w:outlineLvl w:val="3"/>
    </w:pPr>
    <w:rPr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8A4E49"/>
    <w:pPr>
      <w:keepNext/>
      <w:pBdr>
        <w:top w:val="single" w:sz="4" w:space="11" w:color="auto"/>
        <w:left w:val="single" w:sz="4" w:space="4" w:color="auto"/>
        <w:bottom w:val="single" w:sz="4" w:space="8" w:color="auto"/>
        <w:right w:val="single" w:sz="4" w:space="4" w:color="auto"/>
      </w:pBdr>
      <w:spacing w:before="120" w:line="300" w:lineRule="exact"/>
      <w:ind w:right="707"/>
      <w:outlineLvl w:val="4"/>
    </w:pPr>
    <w:rPr>
      <w:b/>
      <w:smallCaps/>
      <w:sz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4C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8A4E49"/>
    <w:rPr>
      <w:rFonts w:ascii="Times New Roman" w:eastAsia="Times New Roman" w:hAnsi="Times New Roman" w:cs="Times New Roman"/>
      <w:sz w:val="24"/>
      <w:szCs w:val="20"/>
      <w:u w:val="single"/>
      <w:lang w:val="fr-CA" w:eastAsia="fr-FR"/>
    </w:rPr>
  </w:style>
  <w:style w:type="character" w:customStyle="1" w:styleId="Titre5Car">
    <w:name w:val="Titre 5 Car"/>
    <w:basedOn w:val="Policepardfaut"/>
    <w:link w:val="Titre5"/>
    <w:rsid w:val="008A4E49"/>
    <w:rPr>
      <w:rFonts w:ascii="Times New Roman" w:eastAsia="Times New Roman" w:hAnsi="Times New Roman" w:cs="Times New Roman"/>
      <w:b/>
      <w:smallCaps/>
      <w:sz w:val="24"/>
      <w:szCs w:val="20"/>
      <w:lang w:val="fr-CA" w:eastAsia="fr-FR"/>
    </w:rPr>
  </w:style>
  <w:style w:type="paragraph" w:styleId="Corpsdetexte2">
    <w:name w:val="Body Text 2"/>
    <w:basedOn w:val="Normal"/>
    <w:link w:val="Corpsdetexte2Car"/>
    <w:rsid w:val="008A4E49"/>
    <w:pPr>
      <w:spacing w:before="120" w:line="240" w:lineRule="exact"/>
      <w:jc w:val="both"/>
    </w:pPr>
    <w:rPr>
      <w:sz w:val="24"/>
      <w:lang w:val="en-US"/>
    </w:rPr>
  </w:style>
  <w:style w:type="character" w:customStyle="1" w:styleId="Corpsdetexte2Car">
    <w:name w:val="Corps de texte 2 Car"/>
    <w:basedOn w:val="Policepardfaut"/>
    <w:link w:val="Corpsdetexte2"/>
    <w:rsid w:val="008A4E49"/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styleId="Retraitcorpsdetexte3">
    <w:name w:val="Body Text Indent 3"/>
    <w:basedOn w:val="Normal"/>
    <w:link w:val="Retraitcorpsdetexte3Car"/>
    <w:rsid w:val="008A4E49"/>
    <w:pPr>
      <w:keepLines/>
      <w:tabs>
        <w:tab w:val="left" w:pos="703"/>
      </w:tabs>
      <w:spacing w:after="240" w:line="240" w:lineRule="exact"/>
      <w:ind w:left="851" w:hanging="851"/>
      <w:jc w:val="both"/>
    </w:pPr>
    <w:rPr>
      <w:sz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8A4E49"/>
    <w:rPr>
      <w:rFonts w:ascii="Times New Roman" w:eastAsia="Times New Roman" w:hAnsi="Times New Roman" w:cs="Times New Roman"/>
      <w:sz w:val="24"/>
      <w:szCs w:val="20"/>
      <w:lang w:val="fr-CA" w:eastAsia="fr-FR"/>
    </w:rPr>
  </w:style>
  <w:style w:type="character" w:styleId="Lienhypertexte">
    <w:name w:val="Hyperlink"/>
    <w:basedOn w:val="Policepardfaut"/>
    <w:uiPriority w:val="99"/>
    <w:rsid w:val="008A4E4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4E4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D26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6F3"/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styleId="Pieddepage">
    <w:name w:val="footer"/>
    <w:basedOn w:val="Normal"/>
    <w:link w:val="PieddepageCar"/>
    <w:uiPriority w:val="99"/>
    <w:unhideWhenUsed/>
    <w:rsid w:val="005D26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6F3"/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styleId="Paragraphedeliste">
    <w:name w:val="List Paragraph"/>
    <w:basedOn w:val="Normal"/>
    <w:uiPriority w:val="34"/>
    <w:qFormat/>
    <w:rsid w:val="005D26F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F4C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CA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CF4C38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fr-CA" w:eastAsia="fr-FR"/>
    </w:rPr>
  </w:style>
  <w:style w:type="paragraph" w:styleId="Titre">
    <w:name w:val="Title"/>
    <w:basedOn w:val="Normal"/>
    <w:link w:val="TitreCar"/>
    <w:qFormat/>
    <w:rsid w:val="00CF4C38"/>
    <w:pPr>
      <w:jc w:val="center"/>
    </w:pPr>
    <w:rPr>
      <w:sz w:val="24"/>
    </w:rPr>
  </w:style>
  <w:style w:type="character" w:customStyle="1" w:styleId="TitreCar">
    <w:name w:val="Titre Car"/>
    <w:basedOn w:val="Policepardfaut"/>
    <w:link w:val="Titre"/>
    <w:rsid w:val="00CF4C38"/>
    <w:rPr>
      <w:rFonts w:ascii="Times New Roman" w:eastAsia="Times New Roman" w:hAnsi="Times New Roman" w:cs="Times New Roman"/>
      <w:sz w:val="24"/>
      <w:szCs w:val="20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einter.fr/emission-si-lamerique-metait-contee-saison-2-episode-5-1919-1933-la-prohibition-une-bonne-ou-une-mau" TargetMode="External"/><Relationship Id="rId13" Type="http://schemas.openxmlformats.org/officeDocument/2006/relationships/hyperlink" Target="https://www.franceculture.fr/emissions/le-cours-de-lhistoire/les-mythes-fondateurs-des-etats-unis-44-le-far-west-si-loin-si-proch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ccueil-sfo.org/presence_fr/pf_hpfsf.html" TargetMode="External"/><Relationship Id="rId12" Type="http://schemas.openxmlformats.org/officeDocument/2006/relationships/hyperlink" Target="https://www.lci.fr/replay/video-tout-un-monde-du-samedi-4-janvier-2020-2141907.html?type=content&amp;share=tru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ceri-sciences-po.org/archive/july01/56jacob.pdf" TargetMode="External"/><Relationship Id="rId11" Type="http://schemas.openxmlformats.org/officeDocument/2006/relationships/hyperlink" Target="https://www.franceinter.fr/emissions/autant-en-emporte-l-histoire/autant-en-emporte-l-histoire-20-mai-201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france3-regions.francetvinfo.fr/auvergne-rhone-alpes/documentaire-marie-suize-pantalon-itineraire-d-une-pionniere-ou-l-histoire-d-une-femme-libre-1983262.html" TargetMode="External"/><Relationship Id="rId10" Type="http://schemas.openxmlformats.org/officeDocument/2006/relationships/hyperlink" Target="http://www.rts.ch/docs/histoire-vivante/7692231-les-mythes-historiques-2-5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ranceinter.fr/emission-si-lamerique-metait-contee-saison-2-episode-24-la-conquete-de-l-ouest-comment-une-nation-s-" TargetMode="External"/><Relationship Id="rId14" Type="http://schemas.openxmlformats.org/officeDocument/2006/relationships/hyperlink" Target="https://www.rts.ch/play/radio/emission/monumental?id=319535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5114</Words>
  <Characters>28130</Characters>
  <Application>Microsoft Office Word</Application>
  <DocSecurity>0</DocSecurity>
  <Lines>234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Foucrier</dc:creator>
  <cp:keywords/>
  <dc:description/>
  <cp:lastModifiedBy>Annick Foucrier</cp:lastModifiedBy>
  <cp:revision>4</cp:revision>
  <dcterms:created xsi:type="dcterms:W3CDTF">2021-03-07T20:18:00Z</dcterms:created>
  <dcterms:modified xsi:type="dcterms:W3CDTF">2021-03-08T03:33:00Z</dcterms:modified>
</cp:coreProperties>
</file>