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4C" w:rsidRPr="0064625E" w:rsidRDefault="000A5AC5">
      <w:pPr>
        <w:rPr>
          <w:b/>
          <w:sz w:val="32"/>
        </w:rPr>
      </w:pPr>
      <w:r w:rsidRPr="0064625E">
        <w:rPr>
          <w:b/>
          <w:sz w:val="32"/>
        </w:rPr>
        <w:t>Bibliographie pour préparer le test d’entrée en</w:t>
      </w:r>
      <w:r w:rsidR="003416C8" w:rsidRPr="0064625E">
        <w:rPr>
          <w:b/>
          <w:sz w:val="32"/>
        </w:rPr>
        <w:t xml:space="preserve"> économie, </w:t>
      </w:r>
      <w:proofErr w:type="spellStart"/>
      <w:r w:rsidRPr="0064625E">
        <w:rPr>
          <w:b/>
          <w:sz w:val="32"/>
        </w:rPr>
        <w:t>Prep’ENA</w:t>
      </w:r>
      <w:proofErr w:type="spellEnd"/>
      <w:r w:rsidRPr="0064625E">
        <w:rPr>
          <w:b/>
          <w:sz w:val="32"/>
        </w:rPr>
        <w:t xml:space="preserve"> </w:t>
      </w:r>
    </w:p>
    <w:p w:rsidR="003416C8" w:rsidRDefault="003416C8">
      <w:pPr>
        <w:rPr>
          <w:b/>
        </w:rPr>
      </w:pPr>
    </w:p>
    <w:p w:rsidR="000A5AC5" w:rsidRPr="003416C8" w:rsidRDefault="000A5AC5" w:rsidP="003416C8">
      <w:pPr>
        <w:rPr>
          <w:b/>
          <w:sz w:val="24"/>
          <w:szCs w:val="24"/>
          <w:lang w:eastAsia="fr-FR"/>
        </w:rPr>
      </w:pPr>
      <w:r w:rsidRPr="003416C8">
        <w:rPr>
          <w:b/>
          <w:lang w:eastAsia="fr-FR"/>
        </w:rPr>
        <w:t>Manuels</w:t>
      </w:r>
      <w:r w:rsidR="005B70EE">
        <w:rPr>
          <w:b/>
          <w:lang w:eastAsia="fr-FR"/>
        </w:rPr>
        <w:t> :</w:t>
      </w:r>
      <w:bookmarkStart w:id="0" w:name="_GoBack"/>
      <w:bookmarkEnd w:id="0"/>
    </w:p>
    <w:p w:rsidR="000A5AC5" w:rsidRPr="000A5AC5" w:rsidRDefault="000A5AC5" w:rsidP="003416C8">
      <w:pPr>
        <w:rPr>
          <w:sz w:val="24"/>
          <w:szCs w:val="24"/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0A5AC5">
        <w:rPr>
          <w:i/>
          <w:iCs/>
          <w:lang w:eastAsia="fr-FR"/>
        </w:rPr>
        <w:t>Politiques économiques</w:t>
      </w:r>
      <w:r w:rsidRPr="000A5AC5">
        <w:rPr>
          <w:lang w:eastAsia="fr-FR"/>
        </w:rPr>
        <w:t xml:space="preserve">, </w:t>
      </w:r>
      <w:proofErr w:type="spellStart"/>
      <w:r w:rsidRPr="000A5AC5">
        <w:rPr>
          <w:lang w:eastAsia="fr-FR"/>
        </w:rPr>
        <w:t>Benassy-Quéré</w:t>
      </w:r>
      <w:proofErr w:type="spellEnd"/>
      <w:r w:rsidRPr="000A5AC5">
        <w:rPr>
          <w:lang w:eastAsia="fr-FR"/>
        </w:rPr>
        <w:t xml:space="preserve">, </w:t>
      </w:r>
      <w:proofErr w:type="spellStart"/>
      <w:r w:rsidRPr="000A5AC5">
        <w:rPr>
          <w:lang w:eastAsia="fr-FR"/>
        </w:rPr>
        <w:t>Coeuré</w:t>
      </w:r>
      <w:proofErr w:type="spellEnd"/>
      <w:r w:rsidRPr="000A5AC5">
        <w:rPr>
          <w:lang w:eastAsia="fr-FR"/>
        </w:rPr>
        <w:t>, De Broeck, 2017</w:t>
      </w:r>
    </w:p>
    <w:p w:rsidR="000A5AC5" w:rsidRPr="000A5AC5" w:rsidRDefault="000A5AC5" w:rsidP="003416C8">
      <w:pPr>
        <w:rPr>
          <w:sz w:val="24"/>
          <w:szCs w:val="24"/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0A5AC5">
        <w:rPr>
          <w:i/>
          <w:iCs/>
          <w:lang w:eastAsia="fr-FR"/>
        </w:rPr>
        <w:t>Précis d’économie</w:t>
      </w:r>
      <w:r w:rsidRPr="000A5AC5">
        <w:rPr>
          <w:lang w:eastAsia="fr-FR"/>
        </w:rPr>
        <w:t>, E. Combe, PUF, 2017</w:t>
      </w:r>
    </w:p>
    <w:p w:rsidR="000A5AC5" w:rsidRPr="000A5AC5" w:rsidRDefault="000A5AC5" w:rsidP="003416C8">
      <w:pPr>
        <w:rPr>
          <w:sz w:val="24"/>
          <w:szCs w:val="24"/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0A5AC5">
        <w:rPr>
          <w:i/>
          <w:iCs/>
          <w:lang w:eastAsia="fr-FR"/>
        </w:rPr>
        <w:t xml:space="preserve">Politique économique, </w:t>
      </w:r>
      <w:r w:rsidRPr="000A5AC5">
        <w:rPr>
          <w:lang w:eastAsia="fr-FR"/>
        </w:rPr>
        <w:t xml:space="preserve">Jean-Baptiste </w:t>
      </w:r>
      <w:proofErr w:type="spellStart"/>
      <w:r w:rsidRPr="000A5AC5">
        <w:rPr>
          <w:lang w:eastAsia="fr-FR"/>
        </w:rPr>
        <w:t>Barfety</w:t>
      </w:r>
      <w:proofErr w:type="spellEnd"/>
      <w:r w:rsidRPr="000A5AC5">
        <w:rPr>
          <w:lang w:eastAsia="fr-FR"/>
        </w:rPr>
        <w:t xml:space="preserve">, Jean </w:t>
      </w:r>
      <w:proofErr w:type="spellStart"/>
      <w:r w:rsidRPr="000A5AC5">
        <w:rPr>
          <w:lang w:eastAsia="fr-FR"/>
        </w:rPr>
        <w:t>Dalbard</w:t>
      </w:r>
      <w:proofErr w:type="spellEnd"/>
      <w:r w:rsidRPr="000A5AC5">
        <w:rPr>
          <w:lang w:eastAsia="fr-FR"/>
        </w:rPr>
        <w:t xml:space="preserve">, Alexandre  </w:t>
      </w:r>
      <w:proofErr w:type="spellStart"/>
      <w:r w:rsidRPr="000A5AC5">
        <w:rPr>
          <w:lang w:eastAsia="fr-FR"/>
        </w:rPr>
        <w:t>Ouizille</w:t>
      </w:r>
      <w:proofErr w:type="spellEnd"/>
      <w:r w:rsidRPr="000A5AC5">
        <w:rPr>
          <w:lang w:eastAsia="fr-FR"/>
        </w:rPr>
        <w:t>, LGDJ 2017</w:t>
      </w:r>
    </w:p>
    <w:p w:rsidR="000A5AC5" w:rsidRDefault="000A5AC5" w:rsidP="003416C8">
      <w:pPr>
        <w:rPr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DE6FA1">
        <w:rPr>
          <w:i/>
          <w:lang w:eastAsia="fr-FR"/>
        </w:rPr>
        <w:t>10 thèmes pour réussir l’épreuve d’économie</w:t>
      </w:r>
      <w:r w:rsidRPr="000A5AC5">
        <w:rPr>
          <w:lang w:eastAsia="fr-FR"/>
        </w:rPr>
        <w:t>, A. Mayol, Ellipses, 2017</w:t>
      </w:r>
    </w:p>
    <w:p w:rsidR="003416C8" w:rsidRPr="000A5AC5" w:rsidRDefault="003416C8" w:rsidP="003416C8">
      <w:pPr>
        <w:rPr>
          <w:sz w:val="24"/>
          <w:szCs w:val="24"/>
          <w:lang w:eastAsia="fr-FR"/>
        </w:rPr>
      </w:pPr>
    </w:p>
    <w:p w:rsidR="000A5AC5" w:rsidRPr="000A5AC5" w:rsidRDefault="000A5AC5" w:rsidP="003416C8">
      <w:pPr>
        <w:rPr>
          <w:sz w:val="24"/>
          <w:szCs w:val="24"/>
          <w:lang w:eastAsia="fr-FR"/>
        </w:rPr>
      </w:pPr>
      <w:r w:rsidRPr="000A5AC5">
        <w:rPr>
          <w:b/>
          <w:bCs/>
          <w:lang w:eastAsia="fr-FR"/>
        </w:rPr>
        <w:t>Rapports</w:t>
      </w:r>
      <w:r w:rsidR="005B70EE">
        <w:rPr>
          <w:b/>
          <w:bCs/>
          <w:lang w:eastAsia="fr-FR"/>
        </w:rPr>
        <w:t> :</w:t>
      </w:r>
    </w:p>
    <w:p w:rsidR="000A5AC5" w:rsidRPr="000A5AC5" w:rsidRDefault="000A5AC5" w:rsidP="003416C8">
      <w:pPr>
        <w:rPr>
          <w:sz w:val="24"/>
          <w:szCs w:val="24"/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0A5AC5">
        <w:rPr>
          <w:lang w:eastAsia="fr-FR"/>
        </w:rPr>
        <w:t>Conseil d’analyse économique</w:t>
      </w:r>
    </w:p>
    <w:p w:rsidR="000A5AC5" w:rsidRPr="000A5AC5" w:rsidRDefault="000A5AC5" w:rsidP="003416C8">
      <w:pPr>
        <w:rPr>
          <w:sz w:val="24"/>
          <w:szCs w:val="24"/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0A5AC5">
        <w:rPr>
          <w:lang w:eastAsia="fr-FR"/>
        </w:rPr>
        <w:t>FMI Staff Discussion Notes</w:t>
      </w:r>
    </w:p>
    <w:p w:rsidR="003416C8" w:rsidRDefault="000A5AC5" w:rsidP="003416C8">
      <w:pPr>
        <w:rPr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0A5AC5">
        <w:rPr>
          <w:lang w:eastAsia="fr-FR"/>
        </w:rPr>
        <w:t>Lettre Trésor-Eco</w:t>
      </w:r>
    </w:p>
    <w:p w:rsidR="000A5AC5" w:rsidRDefault="003416C8" w:rsidP="003416C8"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="000A5AC5">
        <w:t>Rapport annuel de la Banque des règlement internationaux (BRI)</w:t>
      </w:r>
    </w:p>
    <w:p w:rsidR="003416C8" w:rsidRPr="003416C8" w:rsidRDefault="003416C8" w:rsidP="003416C8">
      <w:pPr>
        <w:rPr>
          <w:lang w:eastAsia="fr-FR"/>
        </w:rPr>
      </w:pPr>
    </w:p>
    <w:p w:rsidR="000A5AC5" w:rsidRPr="003416C8" w:rsidRDefault="000A5AC5" w:rsidP="003416C8">
      <w:pPr>
        <w:rPr>
          <w:b/>
          <w:sz w:val="24"/>
          <w:szCs w:val="24"/>
          <w:lang w:eastAsia="fr-FR"/>
        </w:rPr>
      </w:pPr>
      <w:r w:rsidRPr="003416C8">
        <w:rPr>
          <w:b/>
          <w:lang w:eastAsia="fr-FR"/>
        </w:rPr>
        <w:t>Documents à connaître</w:t>
      </w:r>
      <w:r w:rsidR="005B70EE">
        <w:rPr>
          <w:b/>
          <w:lang w:eastAsia="fr-FR"/>
        </w:rPr>
        <w:t> :</w:t>
      </w:r>
    </w:p>
    <w:p w:rsidR="000A5AC5" w:rsidRPr="000A5AC5" w:rsidRDefault="000A5AC5" w:rsidP="003416C8">
      <w:pPr>
        <w:rPr>
          <w:sz w:val="24"/>
          <w:szCs w:val="24"/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0A5AC5">
        <w:rPr>
          <w:lang w:eastAsia="fr-FR"/>
        </w:rPr>
        <w:t>Programme de stabilité et réponses de la Commission (France et principaux pays européens)</w:t>
      </w:r>
    </w:p>
    <w:p w:rsidR="000A5AC5" w:rsidRDefault="000A5AC5" w:rsidP="003416C8">
      <w:pPr>
        <w:rPr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0A5AC5">
        <w:rPr>
          <w:lang w:eastAsia="fr-FR"/>
        </w:rPr>
        <w:t>Rapport article IV du FMI sur la France et les principales économies mondiales</w:t>
      </w:r>
    </w:p>
    <w:p w:rsidR="003416C8" w:rsidRPr="000A5AC5" w:rsidRDefault="003416C8" w:rsidP="003416C8">
      <w:pPr>
        <w:rPr>
          <w:sz w:val="24"/>
          <w:szCs w:val="24"/>
          <w:lang w:eastAsia="fr-FR"/>
        </w:rPr>
      </w:pPr>
    </w:p>
    <w:p w:rsidR="000A5AC5" w:rsidRPr="003416C8" w:rsidRDefault="000A5AC5" w:rsidP="003416C8">
      <w:pPr>
        <w:rPr>
          <w:b/>
          <w:sz w:val="24"/>
          <w:szCs w:val="24"/>
          <w:lang w:eastAsia="fr-FR"/>
        </w:rPr>
      </w:pPr>
      <w:r w:rsidRPr="003416C8">
        <w:rPr>
          <w:b/>
          <w:lang w:eastAsia="fr-FR"/>
        </w:rPr>
        <w:t>Données chiffrées</w:t>
      </w:r>
      <w:r w:rsidR="005B70EE">
        <w:rPr>
          <w:b/>
          <w:lang w:eastAsia="fr-FR"/>
        </w:rPr>
        <w:t> :</w:t>
      </w:r>
    </w:p>
    <w:p w:rsidR="000A5AC5" w:rsidRPr="000A5AC5" w:rsidRDefault="000A5AC5" w:rsidP="003416C8">
      <w:pPr>
        <w:rPr>
          <w:sz w:val="24"/>
          <w:szCs w:val="24"/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0A5AC5">
        <w:rPr>
          <w:lang w:eastAsia="fr-FR"/>
        </w:rPr>
        <w:t>Tableaux de l’économie française, INSEE</w:t>
      </w:r>
    </w:p>
    <w:p w:rsidR="000A5AC5" w:rsidRPr="000A5AC5" w:rsidRDefault="000A5AC5" w:rsidP="003416C8">
      <w:pPr>
        <w:rPr>
          <w:sz w:val="24"/>
          <w:szCs w:val="24"/>
          <w:lang w:eastAsia="fr-FR"/>
        </w:rPr>
      </w:pPr>
      <w:r w:rsidRPr="000A5AC5">
        <w:rPr>
          <w:rFonts w:cs="Arial"/>
          <w:lang w:eastAsia="fr-FR"/>
        </w:rPr>
        <w:t>•</w:t>
      </w:r>
      <w:r w:rsidRPr="000A5AC5">
        <w:rPr>
          <w:rFonts w:cs="Arial"/>
          <w:sz w:val="14"/>
          <w:szCs w:val="14"/>
          <w:lang w:eastAsia="fr-FR"/>
        </w:rPr>
        <w:t xml:space="preserve">       </w:t>
      </w:r>
      <w:r w:rsidRPr="000A5AC5">
        <w:rPr>
          <w:lang w:eastAsia="fr-FR"/>
        </w:rPr>
        <w:t>Etudes économiques par pays, OCDE</w:t>
      </w:r>
    </w:p>
    <w:p w:rsidR="000A5AC5" w:rsidRPr="000A5AC5" w:rsidRDefault="000A5AC5" w:rsidP="003416C8"/>
    <w:sectPr w:rsidR="000A5AC5" w:rsidRPr="000A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6DB"/>
    <w:multiLevelType w:val="hybridMultilevel"/>
    <w:tmpl w:val="B0C89A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670B"/>
    <w:multiLevelType w:val="hybridMultilevel"/>
    <w:tmpl w:val="A240F9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E0BCE"/>
    <w:multiLevelType w:val="hybridMultilevel"/>
    <w:tmpl w:val="32B4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4629"/>
    <w:multiLevelType w:val="hybridMultilevel"/>
    <w:tmpl w:val="A77A7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7BE9"/>
    <w:multiLevelType w:val="hybridMultilevel"/>
    <w:tmpl w:val="F51484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C5"/>
    <w:rsid w:val="00072596"/>
    <w:rsid w:val="00094072"/>
    <w:rsid w:val="000A5AC5"/>
    <w:rsid w:val="001A5C4C"/>
    <w:rsid w:val="003416C8"/>
    <w:rsid w:val="005B70EE"/>
    <w:rsid w:val="0064625E"/>
    <w:rsid w:val="00D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Richard</dc:creator>
  <cp:lastModifiedBy>Elise Richard</cp:lastModifiedBy>
  <cp:revision>12</cp:revision>
  <cp:lastPrinted>2018-04-20T10:45:00Z</cp:lastPrinted>
  <dcterms:created xsi:type="dcterms:W3CDTF">2018-04-19T10:36:00Z</dcterms:created>
  <dcterms:modified xsi:type="dcterms:W3CDTF">2018-04-20T10:46:00Z</dcterms:modified>
</cp:coreProperties>
</file>