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2023-2324 portant création, au titre de l’année 2024-2025, de la commission</w:t>
        <w:br/>
        <w:t>d’admission au Master 1 Esthétique</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ind w:left="0" w:right="0" w:firstLine="0"/>
        <w:jc w:val="both"/>
        <w:rPr>
          <w:sz w:val="22"/>
          <w:szCs w:val="22"/>
        </w:rPr>
      </w:pPr>
      <w:r>
        <w:rPr>
          <w:rStyle w:val="CharStyle10"/>
          <w:sz w:val="22"/>
          <w:szCs w:val="22"/>
          <w:u w:val="single"/>
        </w:rPr>
        <w:t>-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Aline Caillet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Jacinto Teias Lageira</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Agnès Lontrade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20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4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475615" cy="75565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75615" cy="755650"/>
                    </a:xfrm>
                    <a:prstGeom prst="rect"/>
                  </pic:spPr>
                </pic:pic>
              </a:graphicData>
            </a:graphic>
          </wp:inline>
        </w:drawing>
      </w:r>
    </w:p>
    <w:p>
      <w:pPr>
        <w:widowControl w:val="0"/>
        <w:spacing w:after="119" w:line="1" w:lineRule="exact"/>
      </w:pP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6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204"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2023-2324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2023-2324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n°2023-2324 Admission_Master_Master_1_Esthétique_2024-2025_5548.pdf_signé</dc:title>
  <dc:subject>Arrêté n°2023-2324 Admission_Master_Master_1_Esthétique_2024-2025_5548.pdf_signé.pdf</dc:subject>
  <dc:creator/>
  <cp:keywords>null, 
Apposition de la signature
De : Arthur Souillac
Le : 29/11/2023 22:44:27
Depuis : 2a01:cb04:311:6300:11b2:949c:ec1d:8654
Liens de contrôle : 
https://esignature.univ-paris1.fr/public/control/2859144b-0209-49bc-881b-6493d17ebf42</cp:keywords>
</cp:coreProperties>
</file>