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DE7C1" w14:textId="604401D0" w:rsidR="005759AC" w:rsidRDefault="00D57CC0" w:rsidP="005759AC">
      <w:pPr>
        <w:pStyle w:val="NormalWeb"/>
        <w:jc w:val="center"/>
        <w:rPr>
          <w:b/>
          <w:bCs/>
          <w:sz w:val="28"/>
          <w:szCs w:val="28"/>
        </w:rPr>
      </w:pPr>
      <w:r w:rsidRPr="00DD24EF">
        <w:rPr>
          <w:b/>
          <w:bCs/>
          <w:sz w:val="28"/>
          <w:szCs w:val="28"/>
        </w:rPr>
        <w:t>RECRUTEMENT</w:t>
      </w:r>
      <w:r w:rsidR="00064AED" w:rsidRPr="00DD24EF">
        <w:rPr>
          <w:b/>
          <w:bCs/>
          <w:sz w:val="28"/>
          <w:szCs w:val="28"/>
        </w:rPr>
        <w:t xml:space="preserve"> </w:t>
      </w:r>
      <w:r w:rsidRPr="00DD24EF">
        <w:rPr>
          <w:b/>
          <w:bCs/>
          <w:sz w:val="28"/>
          <w:szCs w:val="28"/>
        </w:rPr>
        <w:t xml:space="preserve">D’UN </w:t>
      </w:r>
      <w:r w:rsidR="00F63685">
        <w:rPr>
          <w:b/>
          <w:bCs/>
          <w:sz w:val="28"/>
          <w:szCs w:val="28"/>
        </w:rPr>
        <w:t xml:space="preserve">CDD </w:t>
      </w:r>
      <w:r w:rsidR="005759AC">
        <w:rPr>
          <w:b/>
          <w:bCs/>
          <w:sz w:val="28"/>
          <w:szCs w:val="28"/>
        </w:rPr>
        <w:t>POUR LE MASTER GGRC</w:t>
      </w:r>
    </w:p>
    <w:p w14:paraId="2984C0AE" w14:textId="433D8270" w:rsidR="00C57F0A" w:rsidRPr="009C63D3" w:rsidRDefault="00D57CC0" w:rsidP="009C63D3">
      <w:pPr>
        <w:pStyle w:val="NormalWeb"/>
        <w:jc w:val="center"/>
        <w:rPr>
          <w:b/>
          <w:bCs/>
          <w:sz w:val="28"/>
          <w:szCs w:val="28"/>
        </w:rPr>
      </w:pPr>
      <w:r w:rsidRPr="00DD24EF">
        <w:rPr>
          <w:b/>
          <w:bCs/>
          <w:sz w:val="28"/>
          <w:szCs w:val="28"/>
        </w:rPr>
        <w:t xml:space="preserve">Section CNU : </w:t>
      </w:r>
      <w:r w:rsidR="005759AC">
        <w:rPr>
          <w:b/>
          <w:bCs/>
          <w:sz w:val="28"/>
          <w:szCs w:val="28"/>
        </w:rPr>
        <w:t>23</w:t>
      </w:r>
    </w:p>
    <w:p w14:paraId="177B2265" w14:textId="6E0FC325" w:rsidR="00C57F0A" w:rsidRPr="00E04299" w:rsidRDefault="00F63685" w:rsidP="00E04299">
      <w:pPr>
        <w:spacing w:after="120"/>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Un</w:t>
      </w:r>
      <w:r w:rsidR="00C57F0A" w:rsidRPr="00E04299">
        <w:rPr>
          <w:rFonts w:ascii="Times New Roman" w:eastAsia="Times New Roman" w:hAnsi="Times New Roman" w:cs="Times New Roman"/>
          <w:sz w:val="20"/>
          <w:szCs w:val="20"/>
          <w:lang w:eastAsia="fr-FR"/>
        </w:rPr>
        <w:t xml:space="preserve"> poste </w:t>
      </w:r>
      <w:r>
        <w:rPr>
          <w:rFonts w:ascii="Times New Roman" w:eastAsia="Times New Roman" w:hAnsi="Times New Roman" w:cs="Times New Roman"/>
          <w:sz w:val="20"/>
          <w:szCs w:val="20"/>
          <w:lang w:eastAsia="fr-FR"/>
        </w:rPr>
        <w:t xml:space="preserve">en CDD </w:t>
      </w:r>
      <w:r w:rsidR="00C57F0A" w:rsidRPr="00E04299">
        <w:rPr>
          <w:rFonts w:ascii="Times New Roman" w:eastAsia="Times New Roman" w:hAnsi="Times New Roman" w:cs="Times New Roman"/>
          <w:sz w:val="20"/>
          <w:szCs w:val="20"/>
          <w:lang w:eastAsia="fr-FR"/>
        </w:rPr>
        <w:t xml:space="preserve">est </w:t>
      </w:r>
      <w:proofErr w:type="spellStart"/>
      <w:r w:rsidR="00C57F0A" w:rsidRPr="00E04299">
        <w:rPr>
          <w:rFonts w:ascii="Times New Roman" w:eastAsia="Times New Roman" w:hAnsi="Times New Roman" w:cs="Times New Roman"/>
          <w:sz w:val="20"/>
          <w:szCs w:val="20"/>
          <w:lang w:eastAsia="fr-FR"/>
        </w:rPr>
        <w:t>a</w:t>
      </w:r>
      <w:proofErr w:type="spellEnd"/>
      <w:r w:rsidR="00C57F0A" w:rsidRPr="00E04299">
        <w:rPr>
          <w:rFonts w:ascii="Times New Roman" w:eastAsia="Times New Roman" w:hAnsi="Times New Roman" w:cs="Times New Roman"/>
          <w:sz w:val="20"/>
          <w:szCs w:val="20"/>
          <w:lang w:eastAsia="fr-FR"/>
        </w:rPr>
        <w:t xml:space="preserve">̀ pourvoir : </w:t>
      </w:r>
    </w:p>
    <w:p w14:paraId="69E342F9" w14:textId="0AA27DE2" w:rsidR="00C57F0A" w:rsidRPr="00E04299" w:rsidRDefault="00D46302" w:rsidP="00E04299">
      <w:pPr>
        <w:numPr>
          <w:ilvl w:val="0"/>
          <w:numId w:val="1"/>
        </w:numPr>
        <w:spacing w:after="120"/>
        <w:jc w:val="both"/>
        <w:rPr>
          <w:rFonts w:ascii="Times New Roman" w:eastAsia="Times New Roman" w:hAnsi="Times New Roman" w:cs="Times New Roman"/>
          <w:sz w:val="20"/>
          <w:szCs w:val="20"/>
          <w:lang w:eastAsia="fr-FR"/>
        </w:rPr>
      </w:pPr>
      <w:r w:rsidRPr="00E04299">
        <w:rPr>
          <w:rFonts w:ascii="Times New Roman" w:eastAsia="Times New Roman" w:hAnsi="Times New Roman" w:cs="Times New Roman"/>
          <w:sz w:val="20"/>
          <w:szCs w:val="20"/>
          <w:lang w:eastAsia="fr-FR"/>
        </w:rPr>
        <w:t>A</w:t>
      </w:r>
      <w:r w:rsidR="007F3C61" w:rsidRPr="00E04299">
        <w:rPr>
          <w:rFonts w:ascii="Times New Roman" w:eastAsia="Times New Roman" w:hAnsi="Times New Roman" w:cs="Times New Roman"/>
          <w:sz w:val="20"/>
          <w:szCs w:val="20"/>
          <w:lang w:eastAsia="fr-FR"/>
        </w:rPr>
        <w:t xml:space="preserve"> </w:t>
      </w:r>
      <w:r w:rsidR="00C57F0A" w:rsidRPr="00E04299">
        <w:rPr>
          <w:rFonts w:ascii="Times New Roman" w:eastAsia="Times New Roman" w:hAnsi="Times New Roman" w:cs="Times New Roman"/>
          <w:sz w:val="20"/>
          <w:szCs w:val="20"/>
          <w:lang w:eastAsia="fr-FR"/>
        </w:rPr>
        <w:t>l’UFR de géographie</w:t>
      </w:r>
      <w:r w:rsidR="00064AED" w:rsidRPr="00E04299">
        <w:rPr>
          <w:rFonts w:ascii="Times New Roman" w:eastAsia="Times New Roman" w:hAnsi="Times New Roman" w:cs="Times New Roman"/>
          <w:sz w:val="20"/>
          <w:szCs w:val="20"/>
          <w:lang w:eastAsia="fr-FR"/>
        </w:rPr>
        <w:t xml:space="preserve"> de Paris 1</w:t>
      </w:r>
    </w:p>
    <w:p w14:paraId="1412B4B1" w14:textId="30793E26" w:rsidR="00C57F0A" w:rsidRPr="00E04299" w:rsidRDefault="00D46302" w:rsidP="00E04299">
      <w:pPr>
        <w:numPr>
          <w:ilvl w:val="0"/>
          <w:numId w:val="1"/>
        </w:numPr>
        <w:spacing w:after="120"/>
        <w:jc w:val="both"/>
        <w:rPr>
          <w:rFonts w:ascii="Times New Roman" w:eastAsia="Times New Roman" w:hAnsi="Times New Roman" w:cs="Times New Roman"/>
          <w:sz w:val="20"/>
          <w:szCs w:val="20"/>
          <w:lang w:eastAsia="fr-FR"/>
        </w:rPr>
      </w:pPr>
      <w:r w:rsidRPr="00E04299">
        <w:rPr>
          <w:rFonts w:ascii="Times New Roman" w:eastAsia="Times New Roman" w:hAnsi="Times New Roman" w:cs="Times New Roman"/>
          <w:sz w:val="20"/>
          <w:szCs w:val="20"/>
          <w:lang w:eastAsia="fr-FR"/>
        </w:rPr>
        <w:t>D</w:t>
      </w:r>
      <w:r w:rsidR="00C57F0A" w:rsidRPr="00E04299">
        <w:rPr>
          <w:rFonts w:ascii="Times New Roman" w:eastAsia="Times New Roman" w:hAnsi="Times New Roman" w:cs="Times New Roman"/>
          <w:sz w:val="20"/>
          <w:szCs w:val="20"/>
          <w:lang w:eastAsia="fr-FR"/>
        </w:rPr>
        <w:t>ans le</w:t>
      </w:r>
      <w:r w:rsidR="00646711" w:rsidRPr="00E04299">
        <w:rPr>
          <w:rFonts w:ascii="Times New Roman" w:eastAsia="Times New Roman" w:hAnsi="Times New Roman" w:cs="Times New Roman"/>
          <w:sz w:val="20"/>
          <w:szCs w:val="20"/>
          <w:lang w:eastAsia="fr-FR"/>
        </w:rPr>
        <w:t xml:space="preserve"> Master</w:t>
      </w:r>
      <w:r w:rsidR="00215BF1" w:rsidRPr="00E04299">
        <w:rPr>
          <w:rFonts w:ascii="Times New Roman" w:eastAsia="Times New Roman" w:hAnsi="Times New Roman" w:cs="Times New Roman"/>
          <w:sz w:val="20"/>
          <w:szCs w:val="20"/>
          <w:lang w:eastAsia="fr-FR"/>
        </w:rPr>
        <w:t xml:space="preserve"> 2 </w:t>
      </w:r>
      <w:r w:rsidR="00186DFA" w:rsidRPr="00E04299">
        <w:rPr>
          <w:rFonts w:ascii="Times New Roman" w:eastAsia="Times New Roman" w:hAnsi="Times New Roman" w:cs="Times New Roman"/>
          <w:sz w:val="20"/>
          <w:szCs w:val="20"/>
          <w:lang w:eastAsia="fr-FR"/>
        </w:rPr>
        <w:t>GGRC</w:t>
      </w:r>
      <w:r w:rsidR="00215BF1" w:rsidRPr="00E04299">
        <w:rPr>
          <w:rFonts w:ascii="Times New Roman" w:eastAsia="Times New Roman" w:hAnsi="Times New Roman" w:cs="Times New Roman"/>
          <w:sz w:val="20"/>
          <w:szCs w:val="20"/>
          <w:lang w:eastAsia="fr-FR"/>
        </w:rPr>
        <w:t xml:space="preserve"> </w:t>
      </w:r>
      <w:r w:rsidR="00E04299">
        <w:rPr>
          <w:rFonts w:ascii="Times New Roman" w:eastAsia="Times New Roman" w:hAnsi="Times New Roman" w:cs="Times New Roman"/>
          <w:sz w:val="20"/>
          <w:szCs w:val="20"/>
          <w:lang w:eastAsia="fr-FR"/>
        </w:rPr>
        <w:t>(Gestion Globale des Risques et des Crises)</w:t>
      </w:r>
    </w:p>
    <w:p w14:paraId="51FA7291" w14:textId="32138BC7" w:rsidR="00DD24EF" w:rsidRPr="00E04299" w:rsidRDefault="00DD24EF" w:rsidP="00E04299">
      <w:pPr>
        <w:pStyle w:val="NormalWeb"/>
        <w:spacing w:before="0" w:beforeAutospacing="0" w:after="120" w:afterAutospacing="0"/>
        <w:jc w:val="both"/>
        <w:rPr>
          <w:sz w:val="20"/>
          <w:szCs w:val="20"/>
        </w:rPr>
      </w:pPr>
      <w:r w:rsidRPr="00E04299">
        <w:rPr>
          <w:sz w:val="20"/>
          <w:szCs w:val="20"/>
          <w:u w:val="single"/>
        </w:rPr>
        <w:t>Textes de référence</w:t>
      </w:r>
      <w:r w:rsidRPr="00E04299">
        <w:rPr>
          <w:sz w:val="20"/>
          <w:szCs w:val="20"/>
        </w:rPr>
        <w:t xml:space="preserve"> : </w:t>
      </w:r>
      <w:r w:rsidR="005759AC" w:rsidRPr="00E04299">
        <w:rPr>
          <w:sz w:val="20"/>
          <w:szCs w:val="20"/>
        </w:rPr>
        <w:t>article L-954-3 du Code de l’Education ;</w:t>
      </w:r>
      <w:r w:rsidRPr="00E04299">
        <w:rPr>
          <w:i/>
          <w:iCs/>
          <w:sz w:val="20"/>
          <w:szCs w:val="20"/>
        </w:rPr>
        <w:t xml:space="preserve"> </w:t>
      </w:r>
      <w:r w:rsidR="005759AC" w:rsidRPr="00E04299">
        <w:rPr>
          <w:sz w:val="20"/>
          <w:szCs w:val="20"/>
        </w:rPr>
        <w:t>délibération du Conseil d’Administration de l’Université Paris 1 CA 2022-01-20/07 portant sur les contrats de contractuels conclus en application de l’article L-954-3 du Code de l’Education</w:t>
      </w:r>
    </w:p>
    <w:p w14:paraId="4C3E5A5D" w14:textId="656B5374" w:rsidR="00C57F0A" w:rsidRPr="00E04299" w:rsidRDefault="00C57F0A" w:rsidP="008E478D">
      <w:pPr>
        <w:pStyle w:val="NormalWeb"/>
        <w:ind w:right="-573"/>
        <w:jc w:val="both"/>
        <w:rPr>
          <w:sz w:val="20"/>
          <w:szCs w:val="20"/>
        </w:rPr>
      </w:pPr>
      <w:r w:rsidRPr="00E04299">
        <w:rPr>
          <w:sz w:val="20"/>
          <w:szCs w:val="20"/>
        </w:rPr>
        <w:t xml:space="preserve">================================================================================ </w:t>
      </w:r>
    </w:p>
    <w:p w14:paraId="396AA3C0" w14:textId="77777777" w:rsidR="00F1007C" w:rsidRPr="00E04299" w:rsidRDefault="00F1007C" w:rsidP="009C63D3">
      <w:pPr>
        <w:pStyle w:val="NormalWeb"/>
        <w:spacing w:before="0" w:beforeAutospacing="0" w:after="120" w:afterAutospacing="0"/>
        <w:jc w:val="both"/>
        <w:rPr>
          <w:sz w:val="20"/>
          <w:szCs w:val="20"/>
        </w:rPr>
      </w:pPr>
      <w:r w:rsidRPr="00E04299">
        <w:rPr>
          <w:sz w:val="20"/>
          <w:szCs w:val="20"/>
          <w:u w:val="single"/>
        </w:rPr>
        <w:t>Missions d’enseignement</w:t>
      </w:r>
      <w:r w:rsidRPr="00E04299">
        <w:rPr>
          <w:sz w:val="20"/>
          <w:szCs w:val="20"/>
        </w:rPr>
        <w:t xml:space="preserve"> : </w:t>
      </w:r>
    </w:p>
    <w:p w14:paraId="75D9AA48" w14:textId="4E2AEEC8" w:rsidR="007A65BE" w:rsidRPr="00E04299" w:rsidRDefault="007A65BE" w:rsidP="009C63D3">
      <w:pPr>
        <w:pStyle w:val="NormalWeb"/>
        <w:spacing w:before="0" w:beforeAutospacing="0" w:after="120" w:afterAutospacing="0"/>
        <w:jc w:val="both"/>
        <w:rPr>
          <w:sz w:val="20"/>
          <w:szCs w:val="20"/>
        </w:rPr>
      </w:pPr>
      <w:r w:rsidRPr="00E04299">
        <w:rPr>
          <w:sz w:val="20"/>
          <w:szCs w:val="20"/>
        </w:rPr>
        <w:t>L</w:t>
      </w:r>
      <w:r w:rsidR="00C57F0A" w:rsidRPr="00E04299">
        <w:rPr>
          <w:sz w:val="20"/>
          <w:szCs w:val="20"/>
        </w:rPr>
        <w:t xml:space="preserve">a personne </w:t>
      </w:r>
      <w:proofErr w:type="spellStart"/>
      <w:r w:rsidR="00C57F0A" w:rsidRPr="00E04299">
        <w:rPr>
          <w:sz w:val="20"/>
          <w:szCs w:val="20"/>
        </w:rPr>
        <w:t>recrutée</w:t>
      </w:r>
      <w:proofErr w:type="spellEnd"/>
      <w:r w:rsidR="00C57F0A" w:rsidRPr="00E04299">
        <w:rPr>
          <w:sz w:val="20"/>
          <w:szCs w:val="20"/>
        </w:rPr>
        <w:t xml:space="preserve"> </w:t>
      </w:r>
      <w:r w:rsidR="00414056" w:rsidRPr="00E04299">
        <w:rPr>
          <w:sz w:val="20"/>
          <w:szCs w:val="20"/>
        </w:rPr>
        <w:t>enseignera</w:t>
      </w:r>
      <w:r w:rsidR="00C57F0A" w:rsidRPr="00E04299">
        <w:rPr>
          <w:sz w:val="20"/>
          <w:szCs w:val="20"/>
        </w:rPr>
        <w:t xml:space="preserve"> </w:t>
      </w:r>
      <w:r w:rsidR="00F1007C" w:rsidRPr="00E04299">
        <w:rPr>
          <w:sz w:val="20"/>
          <w:szCs w:val="20"/>
        </w:rPr>
        <w:t>exclusivement</w:t>
      </w:r>
      <w:r w:rsidR="00C57F0A" w:rsidRPr="00E04299">
        <w:rPr>
          <w:sz w:val="20"/>
          <w:szCs w:val="20"/>
        </w:rPr>
        <w:t xml:space="preserve"> </w:t>
      </w:r>
      <w:r w:rsidR="00646711" w:rsidRPr="00E04299">
        <w:rPr>
          <w:sz w:val="20"/>
          <w:szCs w:val="20"/>
        </w:rPr>
        <w:t xml:space="preserve">dans le </w:t>
      </w:r>
      <w:r w:rsidR="008E478D" w:rsidRPr="00E04299">
        <w:rPr>
          <w:sz w:val="20"/>
          <w:szCs w:val="20"/>
          <w:u w:val="single"/>
        </w:rPr>
        <w:t>M</w:t>
      </w:r>
      <w:r w:rsidR="00646711" w:rsidRPr="00E04299">
        <w:rPr>
          <w:sz w:val="20"/>
          <w:szCs w:val="20"/>
          <w:u w:val="single"/>
        </w:rPr>
        <w:t xml:space="preserve">aster </w:t>
      </w:r>
      <w:r w:rsidR="00186DFA" w:rsidRPr="00E04299">
        <w:rPr>
          <w:sz w:val="20"/>
          <w:szCs w:val="20"/>
          <w:u w:val="single"/>
        </w:rPr>
        <w:t xml:space="preserve">GGRC </w:t>
      </w:r>
      <w:r w:rsidR="00414056" w:rsidRPr="00E04299">
        <w:rPr>
          <w:b/>
          <w:bCs/>
          <w:sz w:val="20"/>
          <w:szCs w:val="20"/>
        </w:rPr>
        <w:t>à compter du 1</w:t>
      </w:r>
      <w:r w:rsidR="00414056" w:rsidRPr="00E04299">
        <w:rPr>
          <w:b/>
          <w:bCs/>
          <w:sz w:val="20"/>
          <w:szCs w:val="20"/>
          <w:vertAlign w:val="superscript"/>
        </w:rPr>
        <w:t>er</w:t>
      </w:r>
      <w:r w:rsidR="00414056" w:rsidRPr="00E04299">
        <w:rPr>
          <w:b/>
          <w:bCs/>
          <w:sz w:val="20"/>
          <w:szCs w:val="20"/>
        </w:rPr>
        <w:t xml:space="preserve"> septembre 202</w:t>
      </w:r>
      <w:r w:rsidR="00186DFA" w:rsidRPr="00E04299">
        <w:rPr>
          <w:b/>
          <w:bCs/>
          <w:sz w:val="20"/>
          <w:szCs w:val="20"/>
        </w:rPr>
        <w:t>4</w:t>
      </w:r>
      <w:r w:rsidR="00414056" w:rsidRPr="00E04299">
        <w:rPr>
          <w:b/>
          <w:bCs/>
          <w:sz w:val="20"/>
          <w:szCs w:val="20"/>
        </w:rPr>
        <w:t xml:space="preserve"> et </w:t>
      </w:r>
      <w:r w:rsidR="00646711" w:rsidRPr="00E04299">
        <w:rPr>
          <w:b/>
          <w:bCs/>
          <w:sz w:val="20"/>
          <w:szCs w:val="20"/>
        </w:rPr>
        <w:t>pour</w:t>
      </w:r>
      <w:r w:rsidR="008E478D" w:rsidRPr="00E04299">
        <w:rPr>
          <w:b/>
          <w:bCs/>
          <w:sz w:val="20"/>
          <w:szCs w:val="20"/>
        </w:rPr>
        <w:t> </w:t>
      </w:r>
      <w:r w:rsidR="00053247" w:rsidRPr="00E04299">
        <w:rPr>
          <w:b/>
          <w:bCs/>
          <w:sz w:val="20"/>
          <w:szCs w:val="20"/>
        </w:rPr>
        <w:t xml:space="preserve">une durée de </w:t>
      </w:r>
      <w:r w:rsidR="00414AF3">
        <w:rPr>
          <w:b/>
          <w:bCs/>
          <w:sz w:val="20"/>
          <w:szCs w:val="20"/>
        </w:rPr>
        <w:t>1</w:t>
      </w:r>
      <w:r w:rsidR="00053247" w:rsidRPr="00E04299">
        <w:rPr>
          <w:b/>
          <w:bCs/>
          <w:sz w:val="20"/>
          <w:szCs w:val="20"/>
        </w:rPr>
        <w:t xml:space="preserve"> an</w:t>
      </w:r>
      <w:r w:rsidR="00414AF3">
        <w:rPr>
          <w:b/>
          <w:bCs/>
          <w:sz w:val="20"/>
          <w:szCs w:val="20"/>
        </w:rPr>
        <w:t xml:space="preserve"> </w:t>
      </w:r>
      <w:r w:rsidR="005759AC" w:rsidRPr="00E04299">
        <w:rPr>
          <w:b/>
          <w:bCs/>
          <w:sz w:val="20"/>
          <w:szCs w:val="20"/>
        </w:rPr>
        <w:t>renouvelable</w:t>
      </w:r>
      <w:r w:rsidR="00D46302" w:rsidRPr="00E04299">
        <w:rPr>
          <w:b/>
          <w:bCs/>
          <w:sz w:val="20"/>
          <w:szCs w:val="20"/>
        </w:rPr>
        <w:t xml:space="preserve">, pour un service </w:t>
      </w:r>
      <w:r w:rsidR="005F5C22" w:rsidRPr="00E04299">
        <w:rPr>
          <w:b/>
          <w:bCs/>
          <w:sz w:val="20"/>
          <w:szCs w:val="20"/>
        </w:rPr>
        <w:t xml:space="preserve">de </w:t>
      </w:r>
      <w:r w:rsidR="00414AF3">
        <w:rPr>
          <w:b/>
          <w:bCs/>
          <w:sz w:val="20"/>
          <w:szCs w:val="20"/>
        </w:rPr>
        <w:t>60 à 70h</w:t>
      </w:r>
      <w:r w:rsidR="00D46302" w:rsidRPr="00E04299">
        <w:rPr>
          <w:b/>
          <w:bCs/>
          <w:sz w:val="20"/>
          <w:szCs w:val="20"/>
        </w:rPr>
        <w:t xml:space="preserve"> d’enseignement annuelles équivalent TD</w:t>
      </w:r>
      <w:r w:rsidRPr="00E04299">
        <w:rPr>
          <w:b/>
          <w:bCs/>
          <w:sz w:val="20"/>
          <w:szCs w:val="20"/>
        </w:rPr>
        <w:t xml:space="preserve">. </w:t>
      </w:r>
      <w:r w:rsidRPr="00E04299">
        <w:rPr>
          <w:sz w:val="20"/>
          <w:szCs w:val="20"/>
        </w:rPr>
        <w:t xml:space="preserve">Les enseignements </w:t>
      </w:r>
      <w:r w:rsidR="005B1F3A">
        <w:rPr>
          <w:sz w:val="20"/>
          <w:szCs w:val="20"/>
        </w:rPr>
        <w:t>pourront intervenir dans</w:t>
      </w:r>
      <w:r w:rsidRPr="00E04299">
        <w:rPr>
          <w:sz w:val="20"/>
          <w:szCs w:val="20"/>
        </w:rPr>
        <w:t xml:space="preserve"> les domaines suivants :</w:t>
      </w:r>
    </w:p>
    <w:p w14:paraId="150BE61C" w14:textId="7A739A3F" w:rsidR="007A65BE" w:rsidRPr="00E04299" w:rsidRDefault="007A65BE" w:rsidP="009C63D3">
      <w:pPr>
        <w:pStyle w:val="NormalWeb"/>
        <w:numPr>
          <w:ilvl w:val="0"/>
          <w:numId w:val="6"/>
        </w:numPr>
        <w:spacing w:before="0" w:beforeAutospacing="0" w:after="120" w:afterAutospacing="0"/>
        <w:jc w:val="both"/>
        <w:rPr>
          <w:sz w:val="20"/>
          <w:szCs w:val="20"/>
        </w:rPr>
      </w:pPr>
      <w:r w:rsidRPr="00E04299">
        <w:rPr>
          <w:b/>
          <w:bCs/>
          <w:sz w:val="20"/>
          <w:szCs w:val="20"/>
        </w:rPr>
        <w:t>UE1 « Enseignements fondamentaux », Management, stratégie et gestion des risques dans les entreprises</w:t>
      </w:r>
      <w:r w:rsidRPr="00E04299">
        <w:rPr>
          <w:sz w:val="20"/>
          <w:szCs w:val="20"/>
        </w:rPr>
        <w:t> : enseignement ayant comme objectif de présenter aux étudiants les fondements et outils nécessaires à la gestion opérationnelle des risques et crises en entreprise, de manière à leur fournir un bagage opérationnel directement transposable dans leur futur environnement professionnel.</w:t>
      </w:r>
      <w:r w:rsidRPr="00E04299">
        <w:rPr>
          <w:spacing w:val="-4"/>
          <w:sz w:val="20"/>
          <w:szCs w:val="20"/>
        </w:rPr>
        <w:t xml:space="preserve"> </w:t>
      </w:r>
    </w:p>
    <w:p w14:paraId="1F39230A" w14:textId="08CDDA18" w:rsidR="007A65BE" w:rsidRPr="00E04299" w:rsidRDefault="007A65BE" w:rsidP="009C63D3">
      <w:pPr>
        <w:pStyle w:val="NormalWeb"/>
        <w:numPr>
          <w:ilvl w:val="0"/>
          <w:numId w:val="6"/>
        </w:numPr>
        <w:spacing w:before="0" w:beforeAutospacing="0" w:after="120" w:afterAutospacing="0"/>
        <w:jc w:val="both"/>
        <w:rPr>
          <w:b/>
          <w:bCs/>
          <w:sz w:val="20"/>
          <w:szCs w:val="20"/>
        </w:rPr>
      </w:pPr>
      <w:r w:rsidRPr="00E04299">
        <w:rPr>
          <w:b/>
          <w:bCs/>
          <w:sz w:val="20"/>
          <w:szCs w:val="20"/>
        </w:rPr>
        <w:t>UE 4 « Mise en situation professionnelle », Module des ateliers professionnels</w:t>
      </w:r>
      <w:r w:rsidRPr="00E04299">
        <w:rPr>
          <w:sz w:val="20"/>
          <w:szCs w:val="20"/>
        </w:rPr>
        <w:t>. L’objectif de ces ateliers</w:t>
      </w:r>
      <w:r w:rsidR="005F5C22" w:rsidRPr="00E04299">
        <w:rPr>
          <w:sz w:val="20"/>
          <w:szCs w:val="20"/>
        </w:rPr>
        <w:t xml:space="preserve"> (4 à 6 par an)</w:t>
      </w:r>
      <w:r w:rsidRPr="00E04299">
        <w:rPr>
          <w:sz w:val="20"/>
          <w:szCs w:val="20"/>
        </w:rPr>
        <w:t xml:space="preserve"> est placer les étudiants en situation de consultants au profit de commanditaires (privés ou publics). Les étudiants travaillent par petits groupes de 4 à 5 selon un cahier des charges strict établi par les commanditaires, dans le cadre d’une commande expressément demandée par une entreprise ou un acteur Institutionnel. Le rôle de la personne recrutée sera d’assurer</w:t>
      </w:r>
      <w:r w:rsidR="005F5C22" w:rsidRPr="00E04299">
        <w:rPr>
          <w:sz w:val="20"/>
          <w:szCs w:val="20"/>
        </w:rPr>
        <w:t xml:space="preserve"> chaque année le suivi personnalisé de </w:t>
      </w:r>
      <w:r w:rsidR="005B1F3A">
        <w:rPr>
          <w:sz w:val="20"/>
          <w:szCs w:val="20"/>
        </w:rPr>
        <w:t xml:space="preserve">1 ou 2 </w:t>
      </w:r>
      <w:r w:rsidR="005F5C22" w:rsidRPr="00E04299">
        <w:rPr>
          <w:sz w:val="20"/>
          <w:szCs w:val="20"/>
        </w:rPr>
        <w:t>ateliers, en collaboration avec le membre de l’équipe pédagogique qui supervisera l’ensemble du module</w:t>
      </w:r>
      <w:r w:rsidRPr="00E04299">
        <w:rPr>
          <w:sz w:val="20"/>
          <w:szCs w:val="20"/>
        </w:rPr>
        <w:t xml:space="preserve"> ; </w:t>
      </w:r>
    </w:p>
    <w:p w14:paraId="03085B6D" w14:textId="77777777" w:rsidR="00E04299" w:rsidRPr="00E04299" w:rsidRDefault="00E04299" w:rsidP="00E04299">
      <w:pPr>
        <w:pStyle w:val="NormalWeb"/>
        <w:spacing w:before="0" w:beforeAutospacing="0" w:after="120" w:afterAutospacing="0"/>
        <w:ind w:left="927"/>
        <w:jc w:val="both"/>
        <w:rPr>
          <w:b/>
          <w:bCs/>
          <w:sz w:val="20"/>
          <w:szCs w:val="20"/>
        </w:rPr>
      </w:pPr>
    </w:p>
    <w:p w14:paraId="2F713A03" w14:textId="0C345CBC" w:rsidR="00E04299" w:rsidRDefault="00E04299" w:rsidP="006E4832">
      <w:pPr>
        <w:pStyle w:val="NormalWeb"/>
        <w:spacing w:before="0" w:beforeAutospacing="0" w:after="120" w:afterAutospacing="0"/>
        <w:jc w:val="both"/>
        <w:rPr>
          <w:sz w:val="20"/>
          <w:szCs w:val="20"/>
          <w:u w:val="single"/>
        </w:rPr>
      </w:pPr>
      <w:r w:rsidRPr="00E04299">
        <w:rPr>
          <w:sz w:val="20"/>
          <w:szCs w:val="20"/>
          <w:u w:val="single"/>
        </w:rPr>
        <w:t xml:space="preserve">Profil recherché : </w:t>
      </w:r>
    </w:p>
    <w:p w14:paraId="0A6E3E08" w14:textId="017DE223" w:rsidR="006E4832" w:rsidRPr="006E4832" w:rsidRDefault="00E04299" w:rsidP="006E4832">
      <w:pPr>
        <w:pStyle w:val="NormalWeb"/>
        <w:spacing w:before="0" w:beforeAutospacing="0" w:after="120" w:afterAutospacing="0"/>
        <w:jc w:val="both"/>
        <w:rPr>
          <w:sz w:val="20"/>
          <w:szCs w:val="20"/>
        </w:rPr>
      </w:pPr>
      <w:r w:rsidRPr="00E04299">
        <w:rPr>
          <w:sz w:val="20"/>
          <w:szCs w:val="20"/>
        </w:rPr>
        <w:t>Un</w:t>
      </w:r>
      <w:r>
        <w:rPr>
          <w:sz w:val="20"/>
          <w:szCs w:val="20"/>
        </w:rPr>
        <w:t xml:space="preserve"> (e) candidat(e) avec de solides compétences dans le domaine de la gestion des risques et des crises (niveau bac + 5 ou équivalent, </w:t>
      </w:r>
      <w:r w:rsidR="006E4832">
        <w:rPr>
          <w:sz w:val="20"/>
          <w:szCs w:val="20"/>
        </w:rPr>
        <w:t xml:space="preserve">et une </w:t>
      </w:r>
      <w:r>
        <w:rPr>
          <w:sz w:val="20"/>
          <w:szCs w:val="20"/>
        </w:rPr>
        <w:t xml:space="preserve">expérience professionnelle </w:t>
      </w:r>
      <w:r w:rsidR="00DD7FCA">
        <w:rPr>
          <w:sz w:val="20"/>
          <w:szCs w:val="20"/>
        </w:rPr>
        <w:t xml:space="preserve">significative </w:t>
      </w:r>
      <w:r>
        <w:rPr>
          <w:sz w:val="20"/>
          <w:szCs w:val="20"/>
        </w:rPr>
        <w:t>dans le domaine, en particulier au sein d’entreprises</w:t>
      </w:r>
      <w:r w:rsidR="006E4832">
        <w:rPr>
          <w:sz w:val="20"/>
          <w:szCs w:val="20"/>
        </w:rPr>
        <w:t xml:space="preserve"> privées</w:t>
      </w:r>
      <w:r>
        <w:rPr>
          <w:sz w:val="20"/>
          <w:szCs w:val="20"/>
        </w:rPr>
        <w:t>)</w:t>
      </w:r>
      <w:r w:rsidR="006E4832">
        <w:rPr>
          <w:sz w:val="20"/>
          <w:szCs w:val="20"/>
        </w:rPr>
        <w:t>. En outre, u</w:t>
      </w:r>
      <w:r w:rsidR="006E4832" w:rsidRPr="00E04299">
        <w:rPr>
          <w:sz w:val="20"/>
          <w:szCs w:val="20"/>
        </w:rPr>
        <w:t xml:space="preserve">n profil avec une bonne expérience d’enseignement ou de formation sera apprécié. </w:t>
      </w:r>
    </w:p>
    <w:p w14:paraId="7225DDAC" w14:textId="77777777" w:rsidR="006E4832" w:rsidRDefault="006E4832" w:rsidP="00E04299">
      <w:pPr>
        <w:pStyle w:val="NormalWeb"/>
        <w:spacing w:before="0" w:beforeAutospacing="0" w:after="120" w:afterAutospacing="0"/>
        <w:jc w:val="both"/>
        <w:rPr>
          <w:sz w:val="20"/>
          <w:szCs w:val="20"/>
          <w:u w:val="single"/>
        </w:rPr>
      </w:pPr>
    </w:p>
    <w:p w14:paraId="0225C302" w14:textId="01FD6C06" w:rsidR="00926812" w:rsidRPr="00E04299" w:rsidRDefault="00926812" w:rsidP="00E04299">
      <w:pPr>
        <w:pStyle w:val="NormalWeb"/>
        <w:spacing w:before="0" w:beforeAutospacing="0" w:after="120" w:afterAutospacing="0"/>
        <w:jc w:val="both"/>
        <w:rPr>
          <w:sz w:val="20"/>
          <w:szCs w:val="20"/>
        </w:rPr>
      </w:pPr>
      <w:r w:rsidRPr="00E04299">
        <w:rPr>
          <w:sz w:val="20"/>
          <w:szCs w:val="20"/>
          <w:u w:val="single"/>
        </w:rPr>
        <w:t>Rémunération</w:t>
      </w:r>
      <w:r w:rsidRPr="00E04299">
        <w:rPr>
          <w:sz w:val="20"/>
          <w:szCs w:val="20"/>
        </w:rPr>
        <w:t xml:space="preserve"> : </w:t>
      </w:r>
    </w:p>
    <w:p w14:paraId="7B1C2269" w14:textId="5B5BFCC2" w:rsidR="006E4832" w:rsidRDefault="00926812" w:rsidP="006E4832">
      <w:pPr>
        <w:pStyle w:val="NormalWeb"/>
        <w:spacing w:before="0" w:beforeAutospacing="0" w:after="120" w:afterAutospacing="0"/>
        <w:jc w:val="both"/>
        <w:rPr>
          <w:sz w:val="20"/>
          <w:szCs w:val="20"/>
        </w:rPr>
      </w:pPr>
      <w:r w:rsidRPr="00E04299">
        <w:rPr>
          <w:sz w:val="20"/>
          <w:szCs w:val="20"/>
        </w:rPr>
        <w:t xml:space="preserve">Par référence au salaire d’un personnel d’enseignement de type PRAG affecté dans le supérieur </w:t>
      </w:r>
      <w:r w:rsidR="00ED1EF6">
        <w:rPr>
          <w:sz w:val="20"/>
          <w:szCs w:val="20"/>
        </w:rPr>
        <w:t>avec la même ancienneté et la même quotité de service</w:t>
      </w:r>
      <w:r w:rsidR="0040649A">
        <w:rPr>
          <w:sz w:val="20"/>
          <w:szCs w:val="20"/>
        </w:rPr>
        <w:t xml:space="preserve">. </w:t>
      </w:r>
      <w:r w:rsidR="004F501C" w:rsidRPr="006E4832">
        <w:rPr>
          <w:b/>
          <w:bCs/>
          <w:sz w:val="20"/>
          <w:szCs w:val="20"/>
        </w:rPr>
        <w:t>Pour plus d’informations</w:t>
      </w:r>
      <w:r w:rsidR="00351437" w:rsidRPr="006E4832">
        <w:rPr>
          <w:b/>
          <w:bCs/>
          <w:sz w:val="20"/>
          <w:szCs w:val="20"/>
        </w:rPr>
        <w:t xml:space="preserve">, voir </w:t>
      </w:r>
      <w:r w:rsidR="00DD7FCA">
        <w:rPr>
          <w:b/>
          <w:bCs/>
          <w:sz w:val="20"/>
          <w:szCs w:val="20"/>
        </w:rPr>
        <w:t xml:space="preserve">le </w:t>
      </w:r>
      <w:r w:rsidR="00351437" w:rsidRPr="006E4832">
        <w:rPr>
          <w:b/>
          <w:bCs/>
          <w:sz w:val="20"/>
          <w:szCs w:val="20"/>
        </w:rPr>
        <w:t>site du master GGRC</w:t>
      </w:r>
      <w:r w:rsidR="00351437" w:rsidRPr="00E04299">
        <w:rPr>
          <w:sz w:val="20"/>
          <w:szCs w:val="20"/>
        </w:rPr>
        <w:t> :</w:t>
      </w:r>
    </w:p>
    <w:p w14:paraId="114D8AC1" w14:textId="3F4AD20E" w:rsidR="00351437" w:rsidRPr="00E04299" w:rsidRDefault="00F63685" w:rsidP="006E4832">
      <w:pPr>
        <w:pStyle w:val="NormalWeb"/>
        <w:spacing w:before="0" w:beforeAutospacing="0" w:after="120" w:afterAutospacing="0"/>
        <w:jc w:val="both"/>
        <w:rPr>
          <w:sz w:val="20"/>
          <w:szCs w:val="20"/>
        </w:rPr>
      </w:pPr>
      <w:hyperlink r:id="rId5" w:history="1">
        <w:r w:rsidR="006E4832" w:rsidRPr="00521F62">
          <w:rPr>
            <w:rStyle w:val="Lienhypertexte"/>
            <w:sz w:val="20"/>
            <w:szCs w:val="20"/>
          </w:rPr>
          <w:t>https://formations.pantheonsorbonne.fr/fr/catalogue-des-formations/master-M/master-risques-et-environnement-KBURPBB4/master-parcours-gestion-globale-des-risques-et-des-crises-ggrc-KBURQGWQ.html</w:t>
        </w:r>
      </w:hyperlink>
    </w:p>
    <w:p w14:paraId="6072A4CB" w14:textId="77777777" w:rsidR="006E4832" w:rsidRDefault="006E4832" w:rsidP="006E4832">
      <w:pPr>
        <w:pStyle w:val="NormalWeb"/>
        <w:spacing w:before="0" w:beforeAutospacing="0" w:after="120" w:afterAutospacing="0"/>
        <w:jc w:val="both"/>
        <w:rPr>
          <w:sz w:val="20"/>
          <w:szCs w:val="20"/>
          <w:u w:val="single"/>
        </w:rPr>
      </w:pPr>
    </w:p>
    <w:p w14:paraId="256FA9AD" w14:textId="0079EC80" w:rsidR="00C57F0A" w:rsidRPr="00E04299" w:rsidRDefault="00C57F0A" w:rsidP="006E4832">
      <w:pPr>
        <w:pStyle w:val="NormalWeb"/>
        <w:spacing w:before="0" w:beforeAutospacing="0" w:after="120" w:afterAutospacing="0"/>
        <w:jc w:val="both"/>
        <w:rPr>
          <w:sz w:val="20"/>
          <w:szCs w:val="20"/>
          <w:u w:val="single"/>
        </w:rPr>
      </w:pPr>
      <w:r w:rsidRPr="00E04299">
        <w:rPr>
          <w:sz w:val="20"/>
          <w:szCs w:val="20"/>
          <w:u w:val="single"/>
        </w:rPr>
        <w:t>C</w:t>
      </w:r>
      <w:r w:rsidR="00D46302" w:rsidRPr="00E04299">
        <w:rPr>
          <w:sz w:val="20"/>
          <w:szCs w:val="20"/>
          <w:u w:val="single"/>
        </w:rPr>
        <w:t>ontacts</w:t>
      </w:r>
    </w:p>
    <w:p w14:paraId="0E046B0F" w14:textId="5A8BCE1A" w:rsidR="009C63D3" w:rsidRPr="00E04299" w:rsidRDefault="009C63D3" w:rsidP="006E4832">
      <w:pPr>
        <w:pStyle w:val="NormalWeb"/>
        <w:tabs>
          <w:tab w:val="left" w:pos="1560"/>
        </w:tabs>
        <w:spacing w:before="0" w:beforeAutospacing="0" w:after="0" w:afterAutospacing="0"/>
        <w:rPr>
          <w:sz w:val="20"/>
          <w:szCs w:val="20"/>
        </w:rPr>
      </w:pPr>
      <w:r w:rsidRPr="00E04299">
        <w:rPr>
          <w:sz w:val="20"/>
          <w:szCs w:val="20"/>
        </w:rPr>
        <w:t xml:space="preserve">Direction du master : </w:t>
      </w:r>
      <w:r w:rsidR="00351437" w:rsidRPr="00E04299">
        <w:rPr>
          <w:sz w:val="20"/>
          <w:szCs w:val="20"/>
        </w:rPr>
        <w:t>Paul Durand</w:t>
      </w:r>
      <w:r w:rsidRPr="00E04299">
        <w:rPr>
          <w:sz w:val="20"/>
          <w:szCs w:val="20"/>
        </w:rPr>
        <w:t xml:space="preserve"> et Marie-Hélène De </w:t>
      </w:r>
      <w:proofErr w:type="spellStart"/>
      <w:r w:rsidRPr="00E04299">
        <w:rPr>
          <w:sz w:val="20"/>
          <w:szCs w:val="20"/>
        </w:rPr>
        <w:t>Laender</w:t>
      </w:r>
      <w:proofErr w:type="spellEnd"/>
    </w:p>
    <w:p w14:paraId="72EE7DAC" w14:textId="7A06F2E5" w:rsidR="00A1094D" w:rsidRPr="00E04299" w:rsidRDefault="00F63685" w:rsidP="006E4832">
      <w:pPr>
        <w:pStyle w:val="NormalWeb"/>
        <w:tabs>
          <w:tab w:val="left" w:pos="1560"/>
        </w:tabs>
        <w:spacing w:before="0" w:beforeAutospacing="0" w:after="0" w:afterAutospacing="0"/>
        <w:rPr>
          <w:sz w:val="20"/>
          <w:szCs w:val="20"/>
        </w:rPr>
      </w:pPr>
      <w:hyperlink r:id="rId6" w:history="1">
        <w:r w:rsidR="009C63D3" w:rsidRPr="00E04299">
          <w:rPr>
            <w:rStyle w:val="Lienhypertexte"/>
            <w:sz w:val="20"/>
            <w:szCs w:val="20"/>
          </w:rPr>
          <w:t>pdurand@univ-paris1.fr</w:t>
        </w:r>
      </w:hyperlink>
      <w:r w:rsidR="009C63D3" w:rsidRPr="00E04299">
        <w:rPr>
          <w:sz w:val="20"/>
          <w:szCs w:val="20"/>
        </w:rPr>
        <w:t>;</w:t>
      </w:r>
      <w:r w:rsidR="00351437" w:rsidRPr="00E04299">
        <w:rPr>
          <w:sz w:val="20"/>
          <w:szCs w:val="20"/>
        </w:rPr>
        <w:t xml:space="preserve"> </w:t>
      </w:r>
      <w:hyperlink r:id="rId7" w:history="1">
        <w:r w:rsidR="00351437" w:rsidRPr="00E04299">
          <w:rPr>
            <w:sz w:val="20"/>
            <w:szCs w:val="20"/>
          </w:rPr>
          <w:t>mh.delaender@univ-paris1.fr</w:t>
        </w:r>
      </w:hyperlink>
      <w:r w:rsidR="009C63D3" w:rsidRPr="00E04299">
        <w:rPr>
          <w:sz w:val="20"/>
          <w:szCs w:val="20"/>
        </w:rPr>
        <w:t>;</w:t>
      </w:r>
    </w:p>
    <w:p w14:paraId="2487066E" w14:textId="3765D284" w:rsidR="00053247" w:rsidRPr="00E04299" w:rsidRDefault="00053247" w:rsidP="006E4832">
      <w:pPr>
        <w:pStyle w:val="NormalWeb"/>
        <w:tabs>
          <w:tab w:val="left" w:pos="1560"/>
        </w:tabs>
        <w:spacing w:before="0" w:beforeAutospacing="0" w:after="0" w:afterAutospacing="0"/>
        <w:rPr>
          <w:sz w:val="20"/>
          <w:szCs w:val="20"/>
        </w:rPr>
      </w:pPr>
      <w:r w:rsidRPr="00E04299">
        <w:rPr>
          <w:sz w:val="20"/>
          <w:szCs w:val="20"/>
        </w:rPr>
        <w:t xml:space="preserve">Responsable administratif de l’UFR de Géographie : </w:t>
      </w:r>
      <w:proofErr w:type="spellStart"/>
      <w:r w:rsidRPr="00E04299">
        <w:rPr>
          <w:sz w:val="20"/>
          <w:szCs w:val="20"/>
        </w:rPr>
        <w:t>Maatallah</w:t>
      </w:r>
      <w:proofErr w:type="spellEnd"/>
      <w:r w:rsidRPr="00E04299">
        <w:rPr>
          <w:sz w:val="20"/>
          <w:szCs w:val="20"/>
        </w:rPr>
        <w:t xml:space="preserve"> </w:t>
      </w:r>
      <w:proofErr w:type="spellStart"/>
      <w:r w:rsidRPr="00E04299">
        <w:rPr>
          <w:sz w:val="20"/>
          <w:szCs w:val="20"/>
        </w:rPr>
        <w:t>Methenni</w:t>
      </w:r>
      <w:proofErr w:type="spellEnd"/>
      <w:r w:rsidRPr="00E04299">
        <w:rPr>
          <w:sz w:val="20"/>
          <w:szCs w:val="20"/>
        </w:rPr>
        <w:t xml:space="preserve">, </w:t>
      </w:r>
      <w:hyperlink r:id="rId8" w:history="1">
        <w:r w:rsidRPr="00E04299">
          <w:rPr>
            <w:sz w:val="20"/>
            <w:szCs w:val="20"/>
          </w:rPr>
          <w:t>raufr08@univ-paris1.fr</w:t>
        </w:r>
      </w:hyperlink>
    </w:p>
    <w:p w14:paraId="18A5E982" w14:textId="77777777" w:rsidR="004F6987" w:rsidRPr="00E04299" w:rsidRDefault="004F6987" w:rsidP="009C63D3">
      <w:pPr>
        <w:pStyle w:val="NormalWeb"/>
        <w:tabs>
          <w:tab w:val="left" w:pos="1560"/>
        </w:tabs>
        <w:spacing w:before="0" w:beforeAutospacing="0" w:after="120" w:afterAutospacing="0"/>
        <w:rPr>
          <w:color w:val="000000" w:themeColor="text1"/>
          <w:sz w:val="20"/>
          <w:szCs w:val="20"/>
        </w:rPr>
      </w:pPr>
    </w:p>
    <w:p w14:paraId="02F4F9D2" w14:textId="57FB5C79" w:rsidR="00053247" w:rsidRPr="00E04299" w:rsidRDefault="00053247" w:rsidP="004F6987">
      <w:pPr>
        <w:pStyle w:val="NormalWeb"/>
        <w:tabs>
          <w:tab w:val="left" w:pos="1560"/>
        </w:tabs>
        <w:spacing w:before="0" w:beforeAutospacing="0" w:after="0" w:afterAutospacing="0"/>
        <w:rPr>
          <w:color w:val="000000" w:themeColor="text1"/>
          <w:sz w:val="20"/>
          <w:szCs w:val="20"/>
        </w:rPr>
      </w:pPr>
      <w:r w:rsidRPr="00E04299">
        <w:rPr>
          <w:b/>
          <w:bCs/>
          <w:color w:val="000000" w:themeColor="text1"/>
          <w:sz w:val="20"/>
          <w:szCs w:val="20"/>
          <w:u w:val="single"/>
        </w:rPr>
        <w:t>Pièces à fournir</w:t>
      </w:r>
      <w:r w:rsidRPr="00E04299">
        <w:rPr>
          <w:b/>
          <w:bCs/>
          <w:color w:val="000000" w:themeColor="text1"/>
          <w:sz w:val="20"/>
          <w:szCs w:val="20"/>
        </w:rPr>
        <w:t> </w:t>
      </w:r>
      <w:r w:rsidR="006E4832">
        <w:rPr>
          <w:b/>
          <w:bCs/>
          <w:color w:val="000000" w:themeColor="text1"/>
          <w:sz w:val="20"/>
          <w:szCs w:val="20"/>
        </w:rPr>
        <w:t>(</w:t>
      </w:r>
      <w:r w:rsidR="006E4832" w:rsidRPr="00E04299">
        <w:rPr>
          <w:color w:val="000000" w:themeColor="text1"/>
          <w:sz w:val="20"/>
          <w:szCs w:val="20"/>
        </w:rPr>
        <w:t xml:space="preserve">à envoyer pour le </w:t>
      </w:r>
      <w:r w:rsidR="00414AF3">
        <w:rPr>
          <w:b/>
          <w:bCs/>
          <w:color w:val="000000" w:themeColor="text1"/>
          <w:sz w:val="20"/>
          <w:szCs w:val="20"/>
          <w:u w:val="single"/>
        </w:rPr>
        <w:t>19</w:t>
      </w:r>
      <w:r w:rsidR="00461653">
        <w:rPr>
          <w:b/>
          <w:bCs/>
          <w:color w:val="000000" w:themeColor="text1"/>
          <w:sz w:val="20"/>
          <w:szCs w:val="20"/>
          <w:u w:val="single"/>
        </w:rPr>
        <w:t xml:space="preserve"> </w:t>
      </w:r>
      <w:r w:rsidR="00414AF3">
        <w:rPr>
          <w:b/>
          <w:bCs/>
          <w:color w:val="000000" w:themeColor="text1"/>
          <w:sz w:val="20"/>
          <w:szCs w:val="20"/>
          <w:u w:val="single"/>
        </w:rPr>
        <w:t>mai</w:t>
      </w:r>
      <w:r w:rsidR="00461653">
        <w:rPr>
          <w:b/>
          <w:bCs/>
          <w:color w:val="000000" w:themeColor="text1"/>
          <w:sz w:val="20"/>
          <w:szCs w:val="20"/>
          <w:u w:val="single"/>
        </w:rPr>
        <w:t xml:space="preserve"> 2024</w:t>
      </w:r>
      <w:r w:rsidR="006E4832" w:rsidRPr="00E04299">
        <w:rPr>
          <w:color w:val="000000" w:themeColor="text1"/>
          <w:sz w:val="20"/>
          <w:szCs w:val="20"/>
        </w:rPr>
        <w:t xml:space="preserve"> au plus tard, aux adresses mail indiquées ci-dessus</w:t>
      </w:r>
      <w:r w:rsidR="004F6987">
        <w:rPr>
          <w:color w:val="000000" w:themeColor="text1"/>
          <w:sz w:val="20"/>
          <w:szCs w:val="20"/>
        </w:rPr>
        <w:t>)</w:t>
      </w:r>
    </w:p>
    <w:p w14:paraId="795A715D" w14:textId="2C00F7D0" w:rsidR="00053247" w:rsidRPr="00E04299" w:rsidRDefault="00053247" w:rsidP="00053247">
      <w:pPr>
        <w:numPr>
          <w:ilvl w:val="0"/>
          <w:numId w:val="5"/>
        </w:numPr>
        <w:spacing w:before="100" w:beforeAutospacing="1" w:after="100" w:afterAutospacing="1"/>
        <w:rPr>
          <w:rFonts w:ascii="Times New Roman" w:eastAsia="Times New Roman" w:hAnsi="Times New Roman" w:cs="Times New Roman"/>
          <w:color w:val="000000"/>
          <w:sz w:val="20"/>
          <w:szCs w:val="20"/>
          <w:lang w:eastAsia="fr-FR"/>
        </w:rPr>
      </w:pPr>
      <w:r w:rsidRPr="00E04299">
        <w:rPr>
          <w:rFonts w:ascii="Times New Roman" w:eastAsia="Times New Roman" w:hAnsi="Times New Roman" w:cs="Times New Roman"/>
          <w:color w:val="000000"/>
          <w:sz w:val="20"/>
          <w:szCs w:val="20"/>
          <w:lang w:eastAsia="fr-FR"/>
        </w:rPr>
        <w:t>Curriculum vitae détaillé (faisant apparaître les titres, diplômes et expérience</w:t>
      </w:r>
      <w:r w:rsidR="00A1094D" w:rsidRPr="00E04299">
        <w:rPr>
          <w:rFonts w:ascii="Times New Roman" w:eastAsia="Times New Roman" w:hAnsi="Times New Roman" w:cs="Times New Roman"/>
          <w:color w:val="000000"/>
          <w:sz w:val="20"/>
          <w:szCs w:val="20"/>
          <w:lang w:eastAsia="fr-FR"/>
        </w:rPr>
        <w:t xml:space="preserve"> </w:t>
      </w:r>
      <w:r w:rsidRPr="00E04299">
        <w:rPr>
          <w:rFonts w:ascii="Times New Roman" w:eastAsia="Times New Roman" w:hAnsi="Times New Roman" w:cs="Times New Roman"/>
          <w:color w:val="000000"/>
          <w:sz w:val="20"/>
          <w:szCs w:val="20"/>
          <w:lang w:eastAsia="fr-FR"/>
        </w:rPr>
        <w:t>professionnelles)</w:t>
      </w:r>
    </w:p>
    <w:p w14:paraId="4EF99243" w14:textId="23C37776" w:rsidR="00053247" w:rsidRPr="00E04299" w:rsidRDefault="00053247" w:rsidP="00053247">
      <w:pPr>
        <w:numPr>
          <w:ilvl w:val="0"/>
          <w:numId w:val="5"/>
        </w:numPr>
        <w:spacing w:before="100" w:beforeAutospacing="1" w:after="100" w:afterAutospacing="1"/>
        <w:rPr>
          <w:rFonts w:ascii="Times New Roman" w:eastAsia="Times New Roman" w:hAnsi="Times New Roman" w:cs="Times New Roman"/>
          <w:color w:val="000000"/>
          <w:sz w:val="20"/>
          <w:szCs w:val="20"/>
          <w:lang w:eastAsia="fr-FR"/>
        </w:rPr>
      </w:pPr>
      <w:r w:rsidRPr="00E04299">
        <w:rPr>
          <w:rFonts w:ascii="Times New Roman" w:eastAsia="Times New Roman" w:hAnsi="Times New Roman" w:cs="Times New Roman"/>
          <w:color w:val="000000"/>
          <w:sz w:val="20"/>
          <w:szCs w:val="20"/>
          <w:lang w:eastAsia="fr-FR"/>
        </w:rPr>
        <w:t>Lettre de motivation</w:t>
      </w:r>
    </w:p>
    <w:p w14:paraId="576CED5B" w14:textId="267B6E31" w:rsidR="00053247" w:rsidRPr="00E04299" w:rsidRDefault="00053247" w:rsidP="00053247">
      <w:pPr>
        <w:numPr>
          <w:ilvl w:val="0"/>
          <w:numId w:val="5"/>
        </w:numPr>
        <w:spacing w:before="100" w:beforeAutospacing="1" w:after="100" w:afterAutospacing="1"/>
        <w:rPr>
          <w:rFonts w:ascii="Times New Roman" w:eastAsia="Times New Roman" w:hAnsi="Times New Roman" w:cs="Times New Roman"/>
          <w:color w:val="000000"/>
          <w:sz w:val="20"/>
          <w:szCs w:val="20"/>
          <w:lang w:eastAsia="fr-FR"/>
        </w:rPr>
      </w:pPr>
      <w:r w:rsidRPr="00E04299">
        <w:rPr>
          <w:rFonts w:ascii="Times New Roman" w:eastAsia="Times New Roman" w:hAnsi="Times New Roman" w:cs="Times New Roman"/>
          <w:color w:val="000000"/>
          <w:sz w:val="20"/>
          <w:szCs w:val="20"/>
          <w:lang w:eastAsia="fr-FR"/>
        </w:rPr>
        <w:t>Copie de la pièce d'identité</w:t>
      </w:r>
    </w:p>
    <w:p w14:paraId="34EE0581" w14:textId="36D21C53" w:rsidR="00D46302" w:rsidRPr="00E04299" w:rsidRDefault="00053247" w:rsidP="00D46302">
      <w:pPr>
        <w:numPr>
          <w:ilvl w:val="0"/>
          <w:numId w:val="5"/>
        </w:numPr>
        <w:spacing w:before="100" w:beforeAutospacing="1" w:after="100" w:afterAutospacing="1"/>
        <w:rPr>
          <w:rFonts w:ascii="Times New Roman" w:eastAsia="Times New Roman" w:hAnsi="Times New Roman" w:cs="Times New Roman"/>
          <w:color w:val="000000"/>
          <w:sz w:val="20"/>
          <w:szCs w:val="20"/>
          <w:lang w:eastAsia="fr-FR"/>
        </w:rPr>
      </w:pPr>
      <w:r w:rsidRPr="00E04299">
        <w:rPr>
          <w:rFonts w:ascii="Times New Roman" w:eastAsia="Times New Roman" w:hAnsi="Times New Roman" w:cs="Times New Roman"/>
          <w:color w:val="000000"/>
          <w:sz w:val="20"/>
          <w:szCs w:val="20"/>
          <w:lang w:eastAsia="fr-FR"/>
        </w:rPr>
        <w:t>Justificatifs professionnels</w:t>
      </w:r>
    </w:p>
    <w:sectPr w:rsidR="00D46302" w:rsidRPr="00E04299" w:rsidSect="00C35E0B">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8EF"/>
    <w:multiLevelType w:val="multilevel"/>
    <w:tmpl w:val="D1182980"/>
    <w:numStyleLink w:val="Lettres"/>
  </w:abstractNum>
  <w:abstractNum w:abstractNumId="1" w15:restartNumberingAfterBreak="0">
    <w:nsid w:val="1450740C"/>
    <w:multiLevelType w:val="hybridMultilevel"/>
    <w:tmpl w:val="D1182980"/>
    <w:styleLink w:val="Lettres"/>
    <w:lvl w:ilvl="0" w:tplc="D118298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EC0C9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DE645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238712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D2696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E2B3E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33CCAD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70712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1C22A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4E72297"/>
    <w:multiLevelType w:val="hybridMultilevel"/>
    <w:tmpl w:val="491E8182"/>
    <w:lvl w:ilvl="0" w:tplc="040C0003">
      <w:start w:val="1"/>
      <w:numFmt w:val="bullet"/>
      <w:lvlText w:val="o"/>
      <w:lvlJc w:val="left"/>
      <w:pPr>
        <w:ind w:left="1854" w:hanging="360"/>
      </w:pPr>
      <w:rPr>
        <w:rFonts w:ascii="Courier New" w:hAnsi="Courier New"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 w15:restartNumberingAfterBreak="0">
    <w:nsid w:val="20632EFB"/>
    <w:multiLevelType w:val="hybridMultilevel"/>
    <w:tmpl w:val="33ACC044"/>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22E2729E"/>
    <w:multiLevelType w:val="hybridMultilevel"/>
    <w:tmpl w:val="57FE3E90"/>
    <w:lvl w:ilvl="0" w:tplc="6B109D34">
      <w:start w:val="1"/>
      <w:numFmt w:val="lowerRoman"/>
      <w:lvlText w:val="(%1)"/>
      <w:lvlJc w:val="left"/>
      <w:pPr>
        <w:ind w:left="1500" w:hanging="72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5" w15:restartNumberingAfterBreak="0">
    <w:nsid w:val="24C3158D"/>
    <w:multiLevelType w:val="multilevel"/>
    <w:tmpl w:val="FBFA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E80232"/>
    <w:multiLevelType w:val="multilevel"/>
    <w:tmpl w:val="DAFC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6415FD"/>
    <w:multiLevelType w:val="hybridMultilevel"/>
    <w:tmpl w:val="66B6B2E2"/>
    <w:lvl w:ilvl="0" w:tplc="040C0003">
      <w:start w:val="1"/>
      <w:numFmt w:val="bullet"/>
      <w:lvlText w:val="o"/>
      <w:lvlJc w:val="left"/>
      <w:pPr>
        <w:ind w:left="1647" w:hanging="360"/>
      </w:pPr>
      <w:rPr>
        <w:rFonts w:ascii="Courier New" w:hAnsi="Courier New" w:cs="Courier New"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8" w15:restartNumberingAfterBreak="0">
    <w:nsid w:val="533E2D49"/>
    <w:multiLevelType w:val="hybridMultilevel"/>
    <w:tmpl w:val="FA9CDD02"/>
    <w:lvl w:ilvl="0" w:tplc="040C0003">
      <w:start w:val="1"/>
      <w:numFmt w:val="bullet"/>
      <w:lvlText w:val="o"/>
      <w:lvlJc w:val="left"/>
      <w:pPr>
        <w:ind w:left="1287" w:hanging="360"/>
      </w:pPr>
      <w:rPr>
        <w:rFonts w:ascii="Courier New" w:hAnsi="Courier New" w:cs="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77292562"/>
    <w:multiLevelType w:val="multilevel"/>
    <w:tmpl w:val="C3868F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9102628">
    <w:abstractNumId w:val="6"/>
  </w:num>
  <w:num w:numId="2" w16cid:durableId="1819103796">
    <w:abstractNumId w:val="9"/>
  </w:num>
  <w:num w:numId="3" w16cid:durableId="1700398877">
    <w:abstractNumId w:val="2"/>
  </w:num>
  <w:num w:numId="4" w16cid:durableId="2088921543">
    <w:abstractNumId w:val="3"/>
  </w:num>
  <w:num w:numId="5" w16cid:durableId="1347243956">
    <w:abstractNumId w:val="5"/>
  </w:num>
  <w:num w:numId="6" w16cid:durableId="1985499933">
    <w:abstractNumId w:val="8"/>
  </w:num>
  <w:num w:numId="7" w16cid:durableId="518588695">
    <w:abstractNumId w:val="4"/>
  </w:num>
  <w:num w:numId="8" w16cid:durableId="946503198">
    <w:abstractNumId w:val="7"/>
  </w:num>
  <w:num w:numId="9" w16cid:durableId="210121605">
    <w:abstractNumId w:val="1"/>
  </w:num>
  <w:num w:numId="10" w16cid:durableId="1386905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CC0"/>
    <w:rsid w:val="00007F17"/>
    <w:rsid w:val="00026529"/>
    <w:rsid w:val="00053191"/>
    <w:rsid w:val="00053247"/>
    <w:rsid w:val="00064AED"/>
    <w:rsid w:val="00070360"/>
    <w:rsid w:val="000A2FB1"/>
    <w:rsid w:val="00105510"/>
    <w:rsid w:val="00143ADC"/>
    <w:rsid w:val="00144103"/>
    <w:rsid w:val="00162EB1"/>
    <w:rsid w:val="00164285"/>
    <w:rsid w:val="00186DFA"/>
    <w:rsid w:val="00215BF1"/>
    <w:rsid w:val="00273EE3"/>
    <w:rsid w:val="00316764"/>
    <w:rsid w:val="00351437"/>
    <w:rsid w:val="00361610"/>
    <w:rsid w:val="00392CAB"/>
    <w:rsid w:val="003B26BD"/>
    <w:rsid w:val="0040649A"/>
    <w:rsid w:val="00414056"/>
    <w:rsid w:val="00414AF3"/>
    <w:rsid w:val="00461653"/>
    <w:rsid w:val="004A50DD"/>
    <w:rsid w:val="004F501C"/>
    <w:rsid w:val="004F653F"/>
    <w:rsid w:val="004F6987"/>
    <w:rsid w:val="005049D5"/>
    <w:rsid w:val="0057550B"/>
    <w:rsid w:val="005759AC"/>
    <w:rsid w:val="0057648C"/>
    <w:rsid w:val="005B1F3A"/>
    <w:rsid w:val="005F5C22"/>
    <w:rsid w:val="00646711"/>
    <w:rsid w:val="006A7C0F"/>
    <w:rsid w:val="006E4832"/>
    <w:rsid w:val="007A65BE"/>
    <w:rsid w:val="007F3C61"/>
    <w:rsid w:val="008C6F69"/>
    <w:rsid w:val="008E478D"/>
    <w:rsid w:val="00917E66"/>
    <w:rsid w:val="00926812"/>
    <w:rsid w:val="0094350F"/>
    <w:rsid w:val="00943DFD"/>
    <w:rsid w:val="009A4622"/>
    <w:rsid w:val="009C63D3"/>
    <w:rsid w:val="009F28FD"/>
    <w:rsid w:val="00A1094D"/>
    <w:rsid w:val="00A87C6B"/>
    <w:rsid w:val="00B53A11"/>
    <w:rsid w:val="00B87CCD"/>
    <w:rsid w:val="00C35E0B"/>
    <w:rsid w:val="00C57F0A"/>
    <w:rsid w:val="00CB71D8"/>
    <w:rsid w:val="00CE59AA"/>
    <w:rsid w:val="00CF4CB0"/>
    <w:rsid w:val="00D35610"/>
    <w:rsid w:val="00D46302"/>
    <w:rsid w:val="00D57CC0"/>
    <w:rsid w:val="00D81BD1"/>
    <w:rsid w:val="00D85D04"/>
    <w:rsid w:val="00DD24EF"/>
    <w:rsid w:val="00DD7FCA"/>
    <w:rsid w:val="00E04299"/>
    <w:rsid w:val="00E15188"/>
    <w:rsid w:val="00E617CE"/>
    <w:rsid w:val="00E92B8D"/>
    <w:rsid w:val="00ED1EF6"/>
    <w:rsid w:val="00F1007C"/>
    <w:rsid w:val="00F63685"/>
    <w:rsid w:val="00F80093"/>
    <w:rsid w:val="00FF61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DDE8"/>
  <w15:chartTrackingRefBased/>
  <w15:docId w15:val="{331C0AEF-B7DC-8E4A-A8CF-4046568D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0A2FB1"/>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57CC0"/>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B53A11"/>
    <w:pPr>
      <w:ind w:left="720"/>
      <w:contextualSpacing/>
    </w:pPr>
  </w:style>
  <w:style w:type="character" w:styleId="Lienhypertexte">
    <w:name w:val="Hyperlink"/>
    <w:basedOn w:val="Policepardfaut"/>
    <w:uiPriority w:val="99"/>
    <w:unhideWhenUsed/>
    <w:rsid w:val="004F501C"/>
    <w:rPr>
      <w:color w:val="0563C1" w:themeColor="hyperlink"/>
      <w:u w:val="single"/>
    </w:rPr>
  </w:style>
  <w:style w:type="character" w:styleId="Mentionnonrsolue">
    <w:name w:val="Unresolved Mention"/>
    <w:basedOn w:val="Policepardfaut"/>
    <w:uiPriority w:val="99"/>
    <w:semiHidden/>
    <w:unhideWhenUsed/>
    <w:rsid w:val="004F501C"/>
    <w:rPr>
      <w:color w:val="605E5C"/>
      <w:shd w:val="clear" w:color="auto" w:fill="E1DFDD"/>
    </w:rPr>
  </w:style>
  <w:style w:type="character" w:customStyle="1" w:styleId="Titre3Car">
    <w:name w:val="Titre 3 Car"/>
    <w:basedOn w:val="Policepardfaut"/>
    <w:link w:val="Titre3"/>
    <w:uiPriority w:val="9"/>
    <w:rsid w:val="000A2FB1"/>
    <w:rPr>
      <w:rFonts w:ascii="Times New Roman" w:eastAsia="Times New Roman" w:hAnsi="Times New Roman" w:cs="Times New Roman"/>
      <w:b/>
      <w:bCs/>
      <w:sz w:val="27"/>
      <w:szCs w:val="27"/>
      <w:lang w:eastAsia="fr-FR"/>
    </w:rPr>
  </w:style>
  <w:style w:type="character" w:styleId="Marquedecommentaire">
    <w:name w:val="annotation reference"/>
    <w:basedOn w:val="Policepardfaut"/>
    <w:uiPriority w:val="99"/>
    <w:semiHidden/>
    <w:unhideWhenUsed/>
    <w:rsid w:val="00E92B8D"/>
    <w:rPr>
      <w:sz w:val="16"/>
      <w:szCs w:val="16"/>
    </w:rPr>
  </w:style>
  <w:style w:type="paragraph" w:styleId="Commentaire">
    <w:name w:val="annotation text"/>
    <w:basedOn w:val="Normal"/>
    <w:link w:val="CommentaireCar"/>
    <w:uiPriority w:val="99"/>
    <w:semiHidden/>
    <w:unhideWhenUsed/>
    <w:rsid w:val="00E92B8D"/>
    <w:rPr>
      <w:sz w:val="20"/>
      <w:szCs w:val="20"/>
    </w:rPr>
  </w:style>
  <w:style w:type="character" w:customStyle="1" w:styleId="CommentaireCar">
    <w:name w:val="Commentaire Car"/>
    <w:basedOn w:val="Policepardfaut"/>
    <w:link w:val="Commentaire"/>
    <w:uiPriority w:val="99"/>
    <w:semiHidden/>
    <w:rsid w:val="00E92B8D"/>
    <w:rPr>
      <w:sz w:val="20"/>
      <w:szCs w:val="20"/>
    </w:rPr>
  </w:style>
  <w:style w:type="paragraph" w:styleId="Objetducommentaire">
    <w:name w:val="annotation subject"/>
    <w:basedOn w:val="Commentaire"/>
    <w:next w:val="Commentaire"/>
    <w:link w:val="ObjetducommentaireCar"/>
    <w:uiPriority w:val="99"/>
    <w:semiHidden/>
    <w:unhideWhenUsed/>
    <w:rsid w:val="00E92B8D"/>
    <w:rPr>
      <w:b/>
      <w:bCs/>
    </w:rPr>
  </w:style>
  <w:style w:type="character" w:customStyle="1" w:styleId="ObjetducommentaireCar">
    <w:name w:val="Objet du commentaire Car"/>
    <w:basedOn w:val="CommentaireCar"/>
    <w:link w:val="Objetducommentaire"/>
    <w:uiPriority w:val="99"/>
    <w:semiHidden/>
    <w:rsid w:val="00E92B8D"/>
    <w:rPr>
      <w:b/>
      <w:bCs/>
      <w:sz w:val="20"/>
      <w:szCs w:val="20"/>
    </w:rPr>
  </w:style>
  <w:style w:type="character" w:customStyle="1" w:styleId="apple-converted-space">
    <w:name w:val="apple-converted-space"/>
    <w:basedOn w:val="Policepardfaut"/>
    <w:rsid w:val="00053247"/>
  </w:style>
  <w:style w:type="paragraph" w:customStyle="1" w:styleId="Corps">
    <w:name w:val="Corps"/>
    <w:rsid w:val="00164285"/>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fr-FR"/>
      <w14:textOutline w14:w="0" w14:cap="flat" w14:cmpd="sng" w14:algn="ctr">
        <w14:noFill/>
        <w14:prstDash w14:val="solid"/>
        <w14:bevel/>
      </w14:textOutline>
    </w:rPr>
  </w:style>
  <w:style w:type="character" w:styleId="Lienhypertextesuivivisit">
    <w:name w:val="FollowedHyperlink"/>
    <w:basedOn w:val="Policepardfaut"/>
    <w:uiPriority w:val="99"/>
    <w:semiHidden/>
    <w:unhideWhenUsed/>
    <w:rsid w:val="00351437"/>
    <w:rPr>
      <w:color w:val="954F72" w:themeColor="followedHyperlink"/>
      <w:u w:val="single"/>
    </w:rPr>
  </w:style>
  <w:style w:type="numbering" w:customStyle="1" w:styleId="Lettres">
    <w:name w:val="Lettres"/>
    <w:rsid w:val="00A1094D"/>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87892">
      <w:bodyDiv w:val="1"/>
      <w:marLeft w:val="0"/>
      <w:marRight w:val="0"/>
      <w:marTop w:val="0"/>
      <w:marBottom w:val="0"/>
      <w:divBdr>
        <w:top w:val="none" w:sz="0" w:space="0" w:color="auto"/>
        <w:left w:val="none" w:sz="0" w:space="0" w:color="auto"/>
        <w:bottom w:val="none" w:sz="0" w:space="0" w:color="auto"/>
        <w:right w:val="none" w:sz="0" w:space="0" w:color="auto"/>
      </w:divBdr>
      <w:divsChild>
        <w:div w:id="127286787">
          <w:marLeft w:val="0"/>
          <w:marRight w:val="0"/>
          <w:marTop w:val="0"/>
          <w:marBottom w:val="0"/>
          <w:divBdr>
            <w:top w:val="none" w:sz="0" w:space="0" w:color="auto"/>
            <w:left w:val="none" w:sz="0" w:space="0" w:color="auto"/>
            <w:bottom w:val="none" w:sz="0" w:space="0" w:color="auto"/>
            <w:right w:val="none" w:sz="0" w:space="0" w:color="auto"/>
          </w:divBdr>
          <w:divsChild>
            <w:div w:id="607662330">
              <w:marLeft w:val="0"/>
              <w:marRight w:val="0"/>
              <w:marTop w:val="0"/>
              <w:marBottom w:val="0"/>
              <w:divBdr>
                <w:top w:val="none" w:sz="0" w:space="0" w:color="auto"/>
                <w:left w:val="none" w:sz="0" w:space="0" w:color="auto"/>
                <w:bottom w:val="none" w:sz="0" w:space="0" w:color="auto"/>
                <w:right w:val="none" w:sz="0" w:space="0" w:color="auto"/>
              </w:divBdr>
              <w:divsChild>
                <w:div w:id="17178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812">
      <w:bodyDiv w:val="1"/>
      <w:marLeft w:val="0"/>
      <w:marRight w:val="0"/>
      <w:marTop w:val="0"/>
      <w:marBottom w:val="0"/>
      <w:divBdr>
        <w:top w:val="none" w:sz="0" w:space="0" w:color="auto"/>
        <w:left w:val="none" w:sz="0" w:space="0" w:color="auto"/>
        <w:bottom w:val="none" w:sz="0" w:space="0" w:color="auto"/>
        <w:right w:val="none" w:sz="0" w:space="0" w:color="auto"/>
      </w:divBdr>
    </w:div>
    <w:div w:id="484855837">
      <w:bodyDiv w:val="1"/>
      <w:marLeft w:val="0"/>
      <w:marRight w:val="0"/>
      <w:marTop w:val="0"/>
      <w:marBottom w:val="0"/>
      <w:divBdr>
        <w:top w:val="none" w:sz="0" w:space="0" w:color="auto"/>
        <w:left w:val="none" w:sz="0" w:space="0" w:color="auto"/>
        <w:bottom w:val="none" w:sz="0" w:space="0" w:color="auto"/>
        <w:right w:val="none" w:sz="0" w:space="0" w:color="auto"/>
      </w:divBdr>
    </w:div>
    <w:div w:id="625814162">
      <w:bodyDiv w:val="1"/>
      <w:marLeft w:val="0"/>
      <w:marRight w:val="0"/>
      <w:marTop w:val="0"/>
      <w:marBottom w:val="0"/>
      <w:divBdr>
        <w:top w:val="none" w:sz="0" w:space="0" w:color="auto"/>
        <w:left w:val="none" w:sz="0" w:space="0" w:color="auto"/>
        <w:bottom w:val="none" w:sz="0" w:space="0" w:color="auto"/>
        <w:right w:val="none" w:sz="0" w:space="0" w:color="auto"/>
      </w:divBdr>
    </w:div>
    <w:div w:id="930087449">
      <w:bodyDiv w:val="1"/>
      <w:marLeft w:val="0"/>
      <w:marRight w:val="0"/>
      <w:marTop w:val="0"/>
      <w:marBottom w:val="0"/>
      <w:divBdr>
        <w:top w:val="none" w:sz="0" w:space="0" w:color="auto"/>
        <w:left w:val="none" w:sz="0" w:space="0" w:color="auto"/>
        <w:bottom w:val="none" w:sz="0" w:space="0" w:color="auto"/>
        <w:right w:val="none" w:sz="0" w:space="0" w:color="auto"/>
      </w:divBdr>
    </w:div>
    <w:div w:id="1075473199">
      <w:bodyDiv w:val="1"/>
      <w:marLeft w:val="0"/>
      <w:marRight w:val="0"/>
      <w:marTop w:val="0"/>
      <w:marBottom w:val="0"/>
      <w:divBdr>
        <w:top w:val="none" w:sz="0" w:space="0" w:color="auto"/>
        <w:left w:val="none" w:sz="0" w:space="0" w:color="auto"/>
        <w:bottom w:val="none" w:sz="0" w:space="0" w:color="auto"/>
        <w:right w:val="none" w:sz="0" w:space="0" w:color="auto"/>
      </w:divBdr>
      <w:divsChild>
        <w:div w:id="2037460797">
          <w:marLeft w:val="0"/>
          <w:marRight w:val="0"/>
          <w:marTop w:val="0"/>
          <w:marBottom w:val="0"/>
          <w:divBdr>
            <w:top w:val="none" w:sz="0" w:space="0" w:color="auto"/>
            <w:left w:val="none" w:sz="0" w:space="0" w:color="auto"/>
            <w:bottom w:val="none" w:sz="0" w:space="0" w:color="auto"/>
            <w:right w:val="none" w:sz="0" w:space="0" w:color="auto"/>
          </w:divBdr>
          <w:divsChild>
            <w:div w:id="1762799295">
              <w:marLeft w:val="0"/>
              <w:marRight w:val="0"/>
              <w:marTop w:val="0"/>
              <w:marBottom w:val="0"/>
              <w:divBdr>
                <w:top w:val="none" w:sz="0" w:space="0" w:color="auto"/>
                <w:left w:val="none" w:sz="0" w:space="0" w:color="auto"/>
                <w:bottom w:val="none" w:sz="0" w:space="0" w:color="auto"/>
                <w:right w:val="none" w:sz="0" w:space="0" w:color="auto"/>
              </w:divBdr>
              <w:divsChild>
                <w:div w:id="7914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13979">
      <w:bodyDiv w:val="1"/>
      <w:marLeft w:val="0"/>
      <w:marRight w:val="0"/>
      <w:marTop w:val="0"/>
      <w:marBottom w:val="0"/>
      <w:divBdr>
        <w:top w:val="none" w:sz="0" w:space="0" w:color="auto"/>
        <w:left w:val="none" w:sz="0" w:space="0" w:color="auto"/>
        <w:bottom w:val="none" w:sz="0" w:space="0" w:color="auto"/>
        <w:right w:val="none" w:sz="0" w:space="0" w:color="auto"/>
      </w:divBdr>
    </w:div>
    <w:div w:id="1356929433">
      <w:bodyDiv w:val="1"/>
      <w:marLeft w:val="0"/>
      <w:marRight w:val="0"/>
      <w:marTop w:val="0"/>
      <w:marBottom w:val="0"/>
      <w:divBdr>
        <w:top w:val="none" w:sz="0" w:space="0" w:color="auto"/>
        <w:left w:val="none" w:sz="0" w:space="0" w:color="auto"/>
        <w:bottom w:val="none" w:sz="0" w:space="0" w:color="auto"/>
        <w:right w:val="none" w:sz="0" w:space="0" w:color="auto"/>
      </w:divBdr>
    </w:div>
    <w:div w:id="1375158582">
      <w:bodyDiv w:val="1"/>
      <w:marLeft w:val="0"/>
      <w:marRight w:val="0"/>
      <w:marTop w:val="0"/>
      <w:marBottom w:val="0"/>
      <w:divBdr>
        <w:top w:val="none" w:sz="0" w:space="0" w:color="auto"/>
        <w:left w:val="none" w:sz="0" w:space="0" w:color="auto"/>
        <w:bottom w:val="none" w:sz="0" w:space="0" w:color="auto"/>
        <w:right w:val="none" w:sz="0" w:space="0" w:color="auto"/>
      </w:divBdr>
      <w:divsChild>
        <w:div w:id="1949045930">
          <w:marLeft w:val="0"/>
          <w:marRight w:val="0"/>
          <w:marTop w:val="0"/>
          <w:marBottom w:val="0"/>
          <w:divBdr>
            <w:top w:val="none" w:sz="0" w:space="0" w:color="auto"/>
            <w:left w:val="none" w:sz="0" w:space="0" w:color="auto"/>
            <w:bottom w:val="none" w:sz="0" w:space="0" w:color="auto"/>
            <w:right w:val="none" w:sz="0" w:space="0" w:color="auto"/>
          </w:divBdr>
          <w:divsChild>
            <w:div w:id="1593120879">
              <w:marLeft w:val="0"/>
              <w:marRight w:val="0"/>
              <w:marTop w:val="0"/>
              <w:marBottom w:val="0"/>
              <w:divBdr>
                <w:top w:val="none" w:sz="0" w:space="0" w:color="auto"/>
                <w:left w:val="none" w:sz="0" w:space="0" w:color="auto"/>
                <w:bottom w:val="none" w:sz="0" w:space="0" w:color="auto"/>
                <w:right w:val="none" w:sz="0" w:space="0" w:color="auto"/>
              </w:divBdr>
              <w:divsChild>
                <w:div w:id="2557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2188">
      <w:bodyDiv w:val="1"/>
      <w:marLeft w:val="0"/>
      <w:marRight w:val="0"/>
      <w:marTop w:val="0"/>
      <w:marBottom w:val="0"/>
      <w:divBdr>
        <w:top w:val="none" w:sz="0" w:space="0" w:color="auto"/>
        <w:left w:val="none" w:sz="0" w:space="0" w:color="auto"/>
        <w:bottom w:val="none" w:sz="0" w:space="0" w:color="auto"/>
        <w:right w:val="none" w:sz="0" w:space="0" w:color="auto"/>
      </w:divBdr>
    </w:div>
    <w:div w:id="1507133948">
      <w:bodyDiv w:val="1"/>
      <w:marLeft w:val="0"/>
      <w:marRight w:val="0"/>
      <w:marTop w:val="0"/>
      <w:marBottom w:val="0"/>
      <w:divBdr>
        <w:top w:val="none" w:sz="0" w:space="0" w:color="auto"/>
        <w:left w:val="none" w:sz="0" w:space="0" w:color="auto"/>
        <w:bottom w:val="none" w:sz="0" w:space="0" w:color="auto"/>
        <w:right w:val="none" w:sz="0" w:space="0" w:color="auto"/>
      </w:divBdr>
    </w:div>
    <w:div w:id="1898934394">
      <w:bodyDiv w:val="1"/>
      <w:marLeft w:val="0"/>
      <w:marRight w:val="0"/>
      <w:marTop w:val="0"/>
      <w:marBottom w:val="0"/>
      <w:divBdr>
        <w:top w:val="none" w:sz="0" w:space="0" w:color="auto"/>
        <w:left w:val="none" w:sz="0" w:space="0" w:color="auto"/>
        <w:bottom w:val="none" w:sz="0" w:space="0" w:color="auto"/>
        <w:right w:val="none" w:sz="0" w:space="0" w:color="auto"/>
      </w:divBdr>
    </w:div>
    <w:div w:id="203950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ufr08@univ-paris1.fr" TargetMode="External"/><Relationship Id="rId3" Type="http://schemas.openxmlformats.org/officeDocument/2006/relationships/settings" Target="settings.xml"/><Relationship Id="rId7" Type="http://schemas.openxmlformats.org/officeDocument/2006/relationships/hyperlink" Target="mailto:mh.delaender@univ-paris1.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durand@univ-paris1.fr" TargetMode="External"/><Relationship Id="rId5" Type="http://schemas.openxmlformats.org/officeDocument/2006/relationships/hyperlink" Target="https://formations.pantheonsorbonne.fr/fr/catalogue-des-formations/master-M/master-risques-et-environnement-KBURPBB4/master-parcours-gestion-globale-des-risques-et-des-crises-ggrc-KBURQGWQ.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2944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Sabine Quimbert</cp:lastModifiedBy>
  <cp:revision>2</cp:revision>
  <dcterms:created xsi:type="dcterms:W3CDTF">2024-04-24T07:21:00Z</dcterms:created>
  <dcterms:modified xsi:type="dcterms:W3CDTF">2024-04-24T07:21:00Z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20be7-c3a5-46e3-9158-fa8a02ce2395_Enabled">
    <vt:lpwstr>true</vt:lpwstr>
  </property>
  <property fmtid="{D5CDD505-2E9C-101B-9397-08002B2CF9AE}" pid="3" name="MSIP_Label_d5c20be7-c3a5-46e3-9158-fa8a02ce2395_SetDate">
    <vt:lpwstr>2024-04-24T07:21:07Z</vt:lpwstr>
  </property>
  <property fmtid="{D5CDD505-2E9C-101B-9397-08002B2CF9AE}" pid="4" name="MSIP_Label_d5c20be7-c3a5-46e3-9158-fa8a02ce2395_Method">
    <vt:lpwstr>Standard</vt:lpwstr>
  </property>
  <property fmtid="{D5CDD505-2E9C-101B-9397-08002B2CF9AE}" pid="5" name="MSIP_Label_d5c20be7-c3a5-46e3-9158-fa8a02ce2395_Name">
    <vt:lpwstr>defa4170-0d19-0005-0004-bc88714345d2</vt:lpwstr>
  </property>
  <property fmtid="{D5CDD505-2E9C-101B-9397-08002B2CF9AE}" pid="6" name="MSIP_Label_d5c20be7-c3a5-46e3-9158-fa8a02ce2395_SiteId">
    <vt:lpwstr>8c6f9078-037e-4261-a583-52a944e55f7f</vt:lpwstr>
  </property>
  <property fmtid="{D5CDD505-2E9C-101B-9397-08002B2CF9AE}" pid="7" name="MSIP_Label_d5c20be7-c3a5-46e3-9158-fa8a02ce2395_ActionId">
    <vt:lpwstr>a7f71f09-5a5a-4b3d-9fd2-86f471d2e791</vt:lpwstr>
  </property>
  <property fmtid="{D5CDD505-2E9C-101B-9397-08002B2CF9AE}" pid="8" name="MSIP_Label_d5c20be7-c3a5-46e3-9158-fa8a02ce2395_ContentBits">
    <vt:lpwstr>0</vt:lpwstr>
  </property>
</Properties>
</file>