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 xml:space="preserve">                                                      CURRICULUM VITAE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JOLLET</w:t>
      </w:r>
    </w:p>
    <w:p w:rsidR="009619DE" w:rsidRPr="00480435" w:rsidRDefault="009619DE" w:rsidP="005669D7">
      <w:pPr>
        <w:pStyle w:val="Corpsdetexte"/>
        <w:jc w:val="both"/>
      </w:pPr>
      <w:r w:rsidRPr="00480435">
        <w:t>Etienne Pierre Henri</w:t>
      </w:r>
    </w:p>
    <w:p w:rsidR="009619DE" w:rsidRPr="00480435" w:rsidRDefault="00FB6B63" w:rsidP="005669D7">
      <w:pPr>
        <w:pStyle w:val="Corpsdetexte"/>
        <w:jc w:val="both"/>
      </w:pPr>
      <w:hyperlink r:id="rId7" w:history="1">
        <w:r w:rsidR="009619DE" w:rsidRPr="00480435">
          <w:rPr>
            <w:rStyle w:val="Lienhypertexte"/>
            <w:color w:val="auto"/>
          </w:rPr>
          <w:t>ejollet@gmail.com</w:t>
        </w:r>
      </w:hyperlink>
    </w:p>
    <w:p w:rsidR="009619DE" w:rsidRPr="00480435" w:rsidRDefault="009619DE" w:rsidP="005669D7">
      <w:pPr>
        <w:pStyle w:val="Corpsdetexte"/>
        <w:jc w:val="both"/>
        <w:rPr>
          <w:u w:val="single"/>
        </w:rPr>
      </w:pPr>
    </w:p>
    <w:p w:rsidR="009619DE" w:rsidRPr="00480435" w:rsidRDefault="009619DE" w:rsidP="005669D7">
      <w:pPr>
        <w:pStyle w:val="Corpsdetexte"/>
        <w:jc w:val="both"/>
      </w:pPr>
      <w:r w:rsidRPr="00480435">
        <w:rPr>
          <w:u w:val="single"/>
        </w:rPr>
        <w:t>Fonctions</w:t>
      </w:r>
    </w:p>
    <w:p w:rsidR="009619DE" w:rsidRPr="00480435" w:rsidRDefault="009619DE" w:rsidP="005669D7">
      <w:pPr>
        <w:pStyle w:val="Corpsdetexte"/>
        <w:jc w:val="both"/>
      </w:pPr>
      <w:r w:rsidRPr="00480435">
        <w:t>Professeur d’histoire de l’art moderne à l’Université Paris I Panthéon Sorbonne</w:t>
      </w:r>
    </w:p>
    <w:p w:rsidR="009619DE" w:rsidRPr="00480435" w:rsidRDefault="009619DE" w:rsidP="005669D7">
      <w:pPr>
        <w:pStyle w:val="Corpsdetexte"/>
        <w:jc w:val="both"/>
        <w:rPr>
          <w:u w:val="single"/>
        </w:rPr>
      </w:pPr>
    </w:p>
    <w:p w:rsidR="009619DE" w:rsidRPr="00480435" w:rsidRDefault="009619DE" w:rsidP="005669D7">
      <w:pPr>
        <w:pStyle w:val="Corpsdetexte"/>
        <w:jc w:val="both"/>
      </w:pPr>
      <w:r w:rsidRPr="00480435">
        <w:rPr>
          <w:u w:val="single"/>
        </w:rPr>
        <w:t>Diplômes</w:t>
      </w:r>
    </w:p>
    <w:p w:rsidR="009619DE" w:rsidRPr="00480435" w:rsidRDefault="009619DE" w:rsidP="005669D7">
      <w:pPr>
        <w:pStyle w:val="Corpsdetexte"/>
        <w:jc w:val="both"/>
      </w:pPr>
      <w:r w:rsidRPr="00480435">
        <w:t>-titre d’ancien élève de l’</w:t>
      </w:r>
      <w:proofErr w:type="spellStart"/>
      <w:r w:rsidRPr="00480435">
        <w:t>Ecole</w:t>
      </w:r>
      <w:proofErr w:type="spellEnd"/>
      <w:r w:rsidRPr="00480435">
        <w:t xml:space="preserve"> du Louvre</w:t>
      </w:r>
    </w:p>
    <w:p w:rsidR="009619DE" w:rsidRPr="00480435" w:rsidRDefault="009619DE" w:rsidP="005669D7">
      <w:pPr>
        <w:pStyle w:val="Corpsdetexte"/>
        <w:jc w:val="both"/>
      </w:pPr>
      <w:r w:rsidRPr="00480435">
        <w:t>-licence d’histoire de l’art (Université de Paris I)</w:t>
      </w:r>
    </w:p>
    <w:p w:rsidR="009619DE" w:rsidRPr="00480435" w:rsidRDefault="009619DE" w:rsidP="005669D7">
      <w:pPr>
        <w:pStyle w:val="Corpsdetexte"/>
        <w:jc w:val="both"/>
      </w:pPr>
      <w:r w:rsidRPr="00480435">
        <w:t>-licence d’histoire (Université de Paris I)</w:t>
      </w:r>
    </w:p>
    <w:p w:rsidR="009619DE" w:rsidRPr="00480435" w:rsidRDefault="009619DE" w:rsidP="005669D7">
      <w:pPr>
        <w:pStyle w:val="Corpsdetexte"/>
        <w:jc w:val="both"/>
      </w:pPr>
      <w:r w:rsidRPr="00480435">
        <w:t>-licence de lettres modernes (Université de Paris VII)</w:t>
      </w:r>
    </w:p>
    <w:p w:rsidR="009619DE" w:rsidRPr="00480435" w:rsidRDefault="009619DE" w:rsidP="005669D7">
      <w:pPr>
        <w:pStyle w:val="Corpsdetexte"/>
        <w:jc w:val="both"/>
      </w:pPr>
      <w:r w:rsidRPr="00480435">
        <w:t>-maîtrise d’histoire de l’art (Université de Paris I)</w:t>
      </w:r>
    </w:p>
    <w:p w:rsidR="009619DE" w:rsidRPr="00480435" w:rsidRDefault="009619DE" w:rsidP="005669D7">
      <w:pPr>
        <w:pStyle w:val="Corpsdetexte"/>
        <w:jc w:val="both"/>
      </w:pPr>
      <w:r w:rsidRPr="00480435">
        <w:t>-diplôme de muséologie (</w:t>
      </w:r>
      <w:proofErr w:type="spellStart"/>
      <w:r w:rsidRPr="00480435">
        <w:t>Ecole</w:t>
      </w:r>
      <w:proofErr w:type="spellEnd"/>
      <w:r w:rsidRPr="00480435">
        <w:t xml:space="preserve"> du Louvre)</w:t>
      </w:r>
    </w:p>
    <w:p w:rsidR="009619DE" w:rsidRPr="00480435" w:rsidRDefault="009619DE" w:rsidP="005669D7">
      <w:pPr>
        <w:pStyle w:val="Corpsdetexte"/>
        <w:jc w:val="both"/>
      </w:pPr>
      <w:r w:rsidRPr="00480435">
        <w:t>-DEA option « histoire et civilisations » (</w:t>
      </w:r>
      <w:proofErr w:type="spellStart"/>
      <w:r w:rsidRPr="00480435">
        <w:t>Ecole</w:t>
      </w:r>
      <w:proofErr w:type="spellEnd"/>
      <w:r w:rsidRPr="00480435">
        <w:t xml:space="preserve"> des hautes études en sciences sociales)</w:t>
      </w:r>
    </w:p>
    <w:p w:rsidR="009619DE" w:rsidRPr="00480435" w:rsidRDefault="009619DE" w:rsidP="005669D7">
      <w:pPr>
        <w:pStyle w:val="Corpsdetexte"/>
        <w:jc w:val="both"/>
      </w:pPr>
      <w:r w:rsidRPr="00480435">
        <w:t>-doctorat de l’</w:t>
      </w:r>
      <w:proofErr w:type="spellStart"/>
      <w:r w:rsidRPr="00480435">
        <w:t>Ecole</w:t>
      </w:r>
      <w:proofErr w:type="spellEnd"/>
      <w:r w:rsidRPr="00480435">
        <w:t xml:space="preserve"> des hautes études en sciences sociales</w:t>
      </w:r>
    </w:p>
    <w:p w:rsidR="009619DE" w:rsidRPr="00480435" w:rsidRDefault="009619DE" w:rsidP="005669D7">
      <w:pPr>
        <w:pStyle w:val="Corpsdetexte"/>
        <w:jc w:val="both"/>
      </w:pPr>
      <w:r w:rsidRPr="00480435">
        <w:t>-habilitation à diriger des recherches (Université de Paris X)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rPr>
          <w:u w:val="single"/>
        </w:rPr>
        <w:t>Titres</w:t>
      </w:r>
    </w:p>
    <w:p w:rsidR="009619DE" w:rsidRPr="00480435" w:rsidRDefault="009619DE" w:rsidP="005669D7">
      <w:pPr>
        <w:pStyle w:val="Corpsdetexte"/>
        <w:jc w:val="both"/>
      </w:pPr>
      <w:r w:rsidRPr="00480435">
        <w:t>Agrégation de lettres modernes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rPr>
          <w:u w:val="single"/>
        </w:rPr>
        <w:t>Qualifications</w:t>
      </w:r>
    </w:p>
    <w:p w:rsidR="009619DE" w:rsidRPr="00480435" w:rsidRDefault="009619DE" w:rsidP="005669D7">
      <w:pPr>
        <w:pStyle w:val="Corpsdetexte"/>
        <w:jc w:val="both"/>
      </w:pPr>
      <w:r w:rsidRPr="00480435">
        <w:t>-Pensionnaire de la Maison française d’Oxford (1982-1983)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>-Fellow du Clark Art Institute, Williamstown, Mass. (</w:t>
      </w:r>
      <w:proofErr w:type="spellStart"/>
      <w:r w:rsidRPr="00480435">
        <w:rPr>
          <w:lang w:val="en-GB"/>
        </w:rPr>
        <w:t>février-juin</w:t>
      </w:r>
      <w:proofErr w:type="spellEnd"/>
      <w:r w:rsidRPr="00480435">
        <w:rPr>
          <w:lang w:val="en-GB"/>
        </w:rPr>
        <w:t xml:space="preserve"> 2010)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>-Co-</w:t>
      </w:r>
      <w:proofErr w:type="spellStart"/>
      <w:r w:rsidRPr="00480435">
        <w:rPr>
          <w:lang w:val="en-GB"/>
        </w:rPr>
        <w:t>directeur</w:t>
      </w:r>
      <w:proofErr w:type="spellEnd"/>
      <w:r w:rsidRPr="00480435">
        <w:rPr>
          <w:lang w:val="en-GB"/>
        </w:rPr>
        <w:t xml:space="preserve"> du programme </w:t>
      </w:r>
      <w:proofErr w:type="spellStart"/>
      <w:r w:rsidRPr="00480435">
        <w:rPr>
          <w:lang w:val="en-GB"/>
        </w:rPr>
        <w:t>annuel</w:t>
      </w:r>
      <w:proofErr w:type="spellEnd"/>
      <w:r w:rsidRPr="00480435">
        <w:rPr>
          <w:lang w:val="en-GB"/>
        </w:rPr>
        <w:t xml:space="preserve"> du Centre </w:t>
      </w:r>
      <w:proofErr w:type="spellStart"/>
      <w:r w:rsidRPr="00480435">
        <w:rPr>
          <w:lang w:val="en-GB"/>
        </w:rPr>
        <w:t>allemand</w:t>
      </w:r>
      <w:proofErr w:type="spellEnd"/>
      <w:r w:rsidRPr="00480435">
        <w:rPr>
          <w:lang w:val="en-GB"/>
        </w:rPr>
        <w:t xml:space="preserve"> </w:t>
      </w:r>
      <w:proofErr w:type="spellStart"/>
      <w:r w:rsidRPr="00480435">
        <w:rPr>
          <w:lang w:val="en-GB"/>
        </w:rPr>
        <w:t>d’histoire</w:t>
      </w:r>
      <w:proofErr w:type="spellEnd"/>
      <w:r w:rsidRPr="00480435">
        <w:rPr>
          <w:lang w:val="en-GB"/>
        </w:rPr>
        <w:t xml:space="preserve"> de </w:t>
      </w:r>
      <w:proofErr w:type="spellStart"/>
      <w:r w:rsidRPr="00480435">
        <w:rPr>
          <w:lang w:val="en-GB"/>
        </w:rPr>
        <w:t>l’art</w:t>
      </w:r>
      <w:proofErr w:type="spellEnd"/>
      <w:r w:rsidRPr="00480435">
        <w:rPr>
          <w:lang w:val="en-GB"/>
        </w:rPr>
        <w:t>, Paris (2014-2015)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proofErr w:type="gramStart"/>
      <w:r w:rsidRPr="00480435">
        <w:rPr>
          <w:lang w:val="en-GB"/>
        </w:rPr>
        <w:t>-“</w:t>
      </w:r>
      <w:proofErr w:type="gramEnd"/>
      <w:r w:rsidRPr="00480435">
        <w:rPr>
          <w:lang w:val="en-GB"/>
        </w:rPr>
        <w:t xml:space="preserve">Visiting professor” à Columbia University (programme Alliance, </w:t>
      </w:r>
      <w:proofErr w:type="spellStart"/>
      <w:r w:rsidRPr="00480435">
        <w:rPr>
          <w:lang w:val="en-GB"/>
        </w:rPr>
        <w:t>janvier-juin</w:t>
      </w:r>
      <w:proofErr w:type="spellEnd"/>
      <w:r w:rsidRPr="00480435">
        <w:rPr>
          <w:lang w:val="en-GB"/>
        </w:rPr>
        <w:t xml:space="preserve"> 2015)</w:t>
      </w:r>
    </w:p>
    <w:p w:rsidR="009B2CA0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>-</w:t>
      </w:r>
      <w:proofErr w:type="spellStart"/>
      <w:r w:rsidRPr="00480435">
        <w:rPr>
          <w:lang w:val="en-GB"/>
        </w:rPr>
        <w:t>Titulaire</w:t>
      </w:r>
      <w:proofErr w:type="spellEnd"/>
      <w:r w:rsidRPr="00480435">
        <w:rPr>
          <w:lang w:val="en-GB"/>
        </w:rPr>
        <w:t xml:space="preserve"> de la </w:t>
      </w:r>
      <w:proofErr w:type="spellStart"/>
      <w:r w:rsidRPr="00480435">
        <w:rPr>
          <w:lang w:val="en-GB"/>
        </w:rPr>
        <w:t>chaire</w:t>
      </w:r>
      <w:proofErr w:type="spellEnd"/>
      <w:r w:rsidRPr="00480435">
        <w:rPr>
          <w:lang w:val="en-GB"/>
        </w:rPr>
        <w:t xml:space="preserve"> “</w:t>
      </w:r>
      <w:proofErr w:type="spellStart"/>
      <w:r w:rsidRPr="00480435">
        <w:rPr>
          <w:lang w:val="en-GB"/>
        </w:rPr>
        <w:t>Pensées</w:t>
      </w:r>
      <w:proofErr w:type="spellEnd"/>
      <w:r w:rsidRPr="00480435">
        <w:rPr>
          <w:lang w:val="en-GB"/>
        </w:rPr>
        <w:t xml:space="preserve"> </w:t>
      </w:r>
      <w:proofErr w:type="spellStart"/>
      <w:r w:rsidRPr="00480435">
        <w:rPr>
          <w:lang w:val="en-GB"/>
        </w:rPr>
        <w:t>françaises</w:t>
      </w:r>
      <w:proofErr w:type="spellEnd"/>
      <w:r w:rsidRPr="00480435">
        <w:rPr>
          <w:lang w:val="en-GB"/>
        </w:rPr>
        <w:t xml:space="preserve"> </w:t>
      </w:r>
      <w:proofErr w:type="spellStart"/>
      <w:r w:rsidRPr="00480435">
        <w:rPr>
          <w:lang w:val="en-GB"/>
        </w:rPr>
        <w:t>contemporaines</w:t>
      </w:r>
      <w:proofErr w:type="spellEnd"/>
      <w:r w:rsidRPr="00480435">
        <w:rPr>
          <w:lang w:val="en-GB"/>
        </w:rPr>
        <w:t xml:space="preserve">”, </w:t>
      </w:r>
      <w:proofErr w:type="spellStart"/>
      <w:r w:rsidRPr="00480435">
        <w:rPr>
          <w:lang w:val="en-GB"/>
        </w:rPr>
        <w:t>Viadrina</w:t>
      </w:r>
      <w:proofErr w:type="spellEnd"/>
      <w:r w:rsidRPr="00480435">
        <w:rPr>
          <w:lang w:val="en-GB"/>
        </w:rPr>
        <w:t xml:space="preserve"> Universität, Frankfurt/Oder </w:t>
      </w:r>
      <w:r w:rsidR="0065010D">
        <w:rPr>
          <w:lang w:val="en-GB"/>
        </w:rPr>
        <w:t>(2018-2020)</w:t>
      </w:r>
    </w:p>
    <w:p w:rsidR="009619DE" w:rsidRPr="00480435" w:rsidRDefault="009B2CA0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-Fellow au </w:t>
      </w:r>
      <w:r w:rsidR="009619DE" w:rsidRPr="00480435">
        <w:rPr>
          <w:lang w:val="en-GB"/>
        </w:rPr>
        <w:t xml:space="preserve">centre Marc-Bloch (CNRS), </w:t>
      </w:r>
      <w:r w:rsidR="0065010D">
        <w:rPr>
          <w:lang w:val="en-GB"/>
        </w:rPr>
        <w:t>B</w:t>
      </w:r>
      <w:r w:rsidR="009619DE" w:rsidRPr="00480435">
        <w:rPr>
          <w:lang w:val="en-GB"/>
        </w:rPr>
        <w:t xml:space="preserve">erlin, </w:t>
      </w:r>
      <w:proofErr w:type="spellStart"/>
      <w:r w:rsidR="009619DE" w:rsidRPr="00480435">
        <w:rPr>
          <w:lang w:val="en-GB"/>
        </w:rPr>
        <w:t>octobre</w:t>
      </w:r>
      <w:proofErr w:type="spellEnd"/>
      <w:r w:rsidR="009619DE" w:rsidRPr="00480435">
        <w:rPr>
          <w:lang w:val="en-GB"/>
        </w:rPr>
        <w:t xml:space="preserve"> 2018-juillet 20</w:t>
      </w:r>
      <w:r w:rsidRPr="00480435">
        <w:rPr>
          <w:lang w:val="en-GB"/>
        </w:rPr>
        <w:t>20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-Fellow du </w:t>
      </w:r>
      <w:proofErr w:type="spellStart"/>
      <w:r w:rsidRPr="00480435">
        <w:rPr>
          <w:lang w:val="en-GB"/>
        </w:rPr>
        <w:t>Kolleg-Forschergruppe</w:t>
      </w:r>
      <w:proofErr w:type="spellEnd"/>
      <w:r w:rsidRPr="00480435">
        <w:rPr>
          <w:lang w:val="en-GB"/>
        </w:rPr>
        <w:t xml:space="preserve"> </w:t>
      </w:r>
      <w:proofErr w:type="spellStart"/>
      <w:r w:rsidRPr="00480435">
        <w:rPr>
          <w:lang w:val="en-GB"/>
        </w:rPr>
        <w:t>BildEvidenz</w:t>
      </w:r>
      <w:proofErr w:type="spellEnd"/>
      <w:r w:rsidRPr="00480435">
        <w:rPr>
          <w:lang w:val="en-GB"/>
        </w:rPr>
        <w:t xml:space="preserve">, </w:t>
      </w:r>
      <w:proofErr w:type="spellStart"/>
      <w:r w:rsidRPr="00480435">
        <w:rPr>
          <w:lang w:val="en-GB"/>
        </w:rPr>
        <w:t>Freie</w:t>
      </w:r>
      <w:proofErr w:type="spellEnd"/>
      <w:r w:rsidRPr="00480435">
        <w:rPr>
          <w:lang w:val="en-GB"/>
        </w:rPr>
        <w:t xml:space="preserve"> Universität, Berlin, </w:t>
      </w:r>
      <w:proofErr w:type="spellStart"/>
      <w:r w:rsidRPr="00480435">
        <w:rPr>
          <w:lang w:val="en-GB"/>
        </w:rPr>
        <w:t>octobre</w:t>
      </w:r>
      <w:proofErr w:type="spellEnd"/>
      <w:r w:rsidRPr="00480435">
        <w:rPr>
          <w:lang w:val="en-GB"/>
        </w:rPr>
        <w:t xml:space="preserve"> 2018-janvier 2019</w:t>
      </w:r>
    </w:p>
    <w:p w:rsidR="009619DE" w:rsidRPr="00480435" w:rsidRDefault="006105E6" w:rsidP="005669D7">
      <w:pPr>
        <w:pStyle w:val="Corpsdetexte"/>
        <w:jc w:val="both"/>
      </w:pPr>
      <w:r w:rsidRPr="00480435">
        <w:t>-</w:t>
      </w:r>
      <w:proofErr w:type="spellStart"/>
      <w:r w:rsidRPr="00480435">
        <w:t>Visiting</w:t>
      </w:r>
      <w:proofErr w:type="spellEnd"/>
      <w:r w:rsidRPr="00480435">
        <w:t xml:space="preserve"> Professor at I </w:t>
      </w:r>
      <w:proofErr w:type="spellStart"/>
      <w:r w:rsidRPr="00480435">
        <w:t>Tatti</w:t>
      </w:r>
      <w:proofErr w:type="spellEnd"/>
      <w:r w:rsidRPr="00480435">
        <w:t xml:space="preserve">, </w:t>
      </w:r>
      <w:r w:rsidR="0065010D">
        <w:t xml:space="preserve">The </w:t>
      </w:r>
      <w:r w:rsidRPr="00480435">
        <w:t xml:space="preserve">Harvard </w:t>
      </w:r>
      <w:proofErr w:type="spellStart"/>
      <w:r w:rsidRPr="00480435">
        <w:t>University</w:t>
      </w:r>
      <w:proofErr w:type="spellEnd"/>
      <w:r w:rsidR="0065010D">
        <w:t xml:space="preserve"> Center for </w:t>
      </w:r>
      <w:proofErr w:type="spellStart"/>
      <w:r w:rsidR="0065010D">
        <w:t>Italian</w:t>
      </w:r>
      <w:proofErr w:type="spellEnd"/>
      <w:r w:rsidR="0065010D">
        <w:t xml:space="preserve"> Renaissance</w:t>
      </w:r>
      <w:bookmarkStart w:id="0" w:name="_GoBack"/>
      <w:bookmarkEnd w:id="0"/>
      <w:r w:rsidRPr="00480435">
        <w:t>, Florence (</w:t>
      </w:r>
      <w:proofErr w:type="spellStart"/>
      <w:r w:rsidRPr="00480435">
        <w:t>February</w:t>
      </w:r>
      <w:proofErr w:type="spellEnd"/>
      <w:r w:rsidRPr="00480435">
        <w:t>-April 2020)</w:t>
      </w:r>
    </w:p>
    <w:p w:rsidR="006105E6" w:rsidRPr="00480435" w:rsidRDefault="006105E6" w:rsidP="005669D7">
      <w:pPr>
        <w:pStyle w:val="Corpsdetexte"/>
        <w:jc w:val="both"/>
        <w:rPr>
          <w:u w:val="single"/>
        </w:rPr>
      </w:pPr>
    </w:p>
    <w:p w:rsidR="009619DE" w:rsidRPr="00480435" w:rsidRDefault="009619DE" w:rsidP="005669D7">
      <w:pPr>
        <w:pStyle w:val="Corpsdetexte"/>
        <w:jc w:val="both"/>
      </w:pPr>
      <w:r w:rsidRPr="00480435">
        <w:rPr>
          <w:u w:val="single"/>
        </w:rPr>
        <w:t>Statut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Professeur des universités (classe exceptionnelle, </w:t>
      </w:r>
      <w:r w:rsidR="00DF4083">
        <w:t>deuxième</w:t>
      </w:r>
      <w:r w:rsidRPr="00480435">
        <w:t xml:space="preserve"> échelon)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rPr>
          <w:u w:val="single"/>
        </w:rPr>
        <w:t>Langues étrangères parlées</w:t>
      </w:r>
    </w:p>
    <w:p w:rsidR="009619DE" w:rsidRPr="00480435" w:rsidRDefault="009619DE" w:rsidP="005669D7">
      <w:pPr>
        <w:pStyle w:val="Corpsdetexte"/>
        <w:jc w:val="both"/>
      </w:pPr>
      <w:r w:rsidRPr="00480435">
        <w:t>Allemand, anglais, italien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t xml:space="preserve">I </w:t>
      </w:r>
      <w:r w:rsidRPr="00480435">
        <w:rPr>
          <w:u w:val="single"/>
        </w:rPr>
        <w:t>Formation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1978 </w:t>
      </w:r>
      <w:proofErr w:type="gramStart"/>
      <w:r w:rsidRPr="00480435">
        <w:t>reçu</w:t>
      </w:r>
      <w:proofErr w:type="gramEnd"/>
      <w:r w:rsidRPr="00480435">
        <w:t xml:space="preserve"> à l’examen d’entrée en année préparatoire, Institut d’études politiques de Paris (abandon immédiat)</w:t>
      </w:r>
    </w:p>
    <w:p w:rsidR="009619DE" w:rsidRPr="00480435" w:rsidRDefault="009619DE" w:rsidP="005669D7">
      <w:pPr>
        <w:pStyle w:val="Corpsdetexte"/>
        <w:jc w:val="both"/>
      </w:pPr>
      <w:r w:rsidRPr="00480435">
        <w:t>1981 Titre d'ancien élève de l'</w:t>
      </w:r>
      <w:proofErr w:type="spellStart"/>
      <w:r w:rsidRPr="00480435">
        <w:t>Ecole</w:t>
      </w:r>
      <w:proofErr w:type="spellEnd"/>
      <w:r w:rsidRPr="00480435">
        <w:t xml:space="preserve"> du Louvre (</w:t>
      </w:r>
      <w:proofErr w:type="gramStart"/>
      <w:r w:rsidRPr="00480435">
        <w:t>options:</w:t>
      </w:r>
      <w:proofErr w:type="gramEnd"/>
      <w:r w:rsidRPr="00480435">
        <w:t xml:space="preserve"> "art contemporain" (Jean Clair) et "art du XIXe siècle" (Geneviève </w:t>
      </w:r>
      <w:proofErr w:type="spellStart"/>
      <w:r w:rsidRPr="00480435">
        <w:t>Lacambre</w:t>
      </w:r>
      <w:proofErr w:type="spellEnd"/>
      <w:r w:rsidRPr="00480435">
        <w:t>))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     Licence d'histoire de l'art (Université de Paris I)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     Licence de lettres modernes (Université de Paris VII)</w:t>
      </w:r>
    </w:p>
    <w:p w:rsidR="009619DE" w:rsidRPr="00480435" w:rsidRDefault="009619DE" w:rsidP="005669D7">
      <w:pPr>
        <w:pStyle w:val="Corpsdetexte"/>
        <w:jc w:val="both"/>
      </w:pPr>
      <w:r w:rsidRPr="00480435">
        <w:t>1982 Licence d'histoire (Université de Paris I)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     Maîtrise d'histoire de l'art (Université de Paris I) sous la direction de Daniel </w:t>
      </w:r>
      <w:proofErr w:type="spellStart"/>
      <w:proofErr w:type="gramStart"/>
      <w:r w:rsidRPr="00480435">
        <w:t>Arasse</w:t>
      </w:r>
      <w:proofErr w:type="spellEnd"/>
      <w:r w:rsidRPr="00480435">
        <w:t>:</w:t>
      </w:r>
      <w:proofErr w:type="gramEnd"/>
      <w:r w:rsidRPr="00480435">
        <w:t xml:space="preserve"> "Le problème du sujet dans les "fêtes galantes" d'Antoine Watteau" (mention "très bien")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     Diplôme de muséologie (</w:t>
      </w:r>
      <w:proofErr w:type="spellStart"/>
      <w:r w:rsidRPr="00480435">
        <w:t>Ecole</w:t>
      </w:r>
      <w:proofErr w:type="spellEnd"/>
      <w:r w:rsidRPr="00480435">
        <w:t xml:space="preserve"> du Louvre)    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1982-83 Pensionnaire de la Maison française d'Oxford (bourse de la Direction Générale de la Recherche Scientifique et Technique du ministère des Affaires étrangères). Recherches, sous la direction du professeur Francis </w:t>
      </w:r>
      <w:proofErr w:type="spellStart"/>
      <w:r w:rsidRPr="00480435">
        <w:t>Haskell</w:t>
      </w:r>
      <w:proofErr w:type="spellEnd"/>
      <w:r w:rsidRPr="00480435">
        <w:t xml:space="preserve">, durant l'année scolaire passée à Oxford (1982-83), sur </w:t>
      </w:r>
      <w:proofErr w:type="gramStart"/>
      <w:r w:rsidRPr="00480435">
        <w:t>les "conversation</w:t>
      </w:r>
      <w:proofErr w:type="gramEnd"/>
      <w:r w:rsidRPr="00480435">
        <w:t xml:space="preserve"> </w:t>
      </w:r>
      <w:proofErr w:type="spellStart"/>
      <w:r w:rsidRPr="00480435">
        <w:t>pieces</w:t>
      </w:r>
      <w:proofErr w:type="spellEnd"/>
      <w:r w:rsidRPr="00480435">
        <w:t>" de la première moitié du XVIIIe siècle et notamment sur A. Devis.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1983-84 "Scientifique du contingent" : assistant de J.-P. </w:t>
      </w:r>
      <w:proofErr w:type="spellStart"/>
      <w:r w:rsidRPr="00480435">
        <w:t>Reverseau</w:t>
      </w:r>
      <w:proofErr w:type="spellEnd"/>
      <w:r w:rsidRPr="00480435">
        <w:t>, conservateur chargé des collections des temps modernes au musée de l'Armée à Paris</w:t>
      </w:r>
    </w:p>
    <w:p w:rsidR="009619DE" w:rsidRPr="00480435" w:rsidRDefault="009619DE" w:rsidP="005669D7">
      <w:pPr>
        <w:pStyle w:val="Corpsdetexte"/>
        <w:jc w:val="both"/>
      </w:pPr>
      <w:r w:rsidRPr="00480435">
        <w:t>1985 Diplôme d'études approfondies de l'</w:t>
      </w:r>
      <w:proofErr w:type="spellStart"/>
      <w:r w:rsidRPr="00480435">
        <w:t>Ecole</w:t>
      </w:r>
      <w:proofErr w:type="spellEnd"/>
      <w:r w:rsidRPr="00480435">
        <w:t xml:space="preserve"> des Hautes </w:t>
      </w:r>
      <w:proofErr w:type="spellStart"/>
      <w:r w:rsidRPr="00480435">
        <w:t>Etudes</w:t>
      </w:r>
      <w:proofErr w:type="spellEnd"/>
      <w:r w:rsidRPr="00480435">
        <w:t xml:space="preserve"> en Sciences Sociales, option Histoire et Civilisations, sous la direction de </w:t>
      </w:r>
      <w:r w:rsidR="0090235F" w:rsidRPr="00480435">
        <w:t>Louis Marin</w:t>
      </w:r>
      <w:r w:rsidRPr="00480435">
        <w:t xml:space="preserve">, directeur </w:t>
      </w:r>
      <w:proofErr w:type="gramStart"/>
      <w:r w:rsidRPr="00480435">
        <w:t>d'études:</w:t>
      </w:r>
      <w:proofErr w:type="gramEnd"/>
      <w:r w:rsidRPr="00480435">
        <w:t xml:space="preserve"> "De la convenance en peinture: recherches sur la fête galante" (mention "très bien")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1991 Agrégation de lettres modernes (rang à </w:t>
      </w:r>
      <w:proofErr w:type="gramStart"/>
      <w:r w:rsidRPr="00480435">
        <w:t>l’écrit:</w:t>
      </w:r>
      <w:proofErr w:type="gramEnd"/>
      <w:r w:rsidRPr="00480435">
        <w:t xml:space="preserve"> 5e; rang à l’oral: 29e)</w:t>
      </w:r>
    </w:p>
    <w:p w:rsidR="009619DE" w:rsidRPr="00480435" w:rsidRDefault="009619DE" w:rsidP="005669D7">
      <w:pPr>
        <w:pStyle w:val="Corpsdetexte"/>
        <w:jc w:val="both"/>
      </w:pPr>
      <w:r w:rsidRPr="00480435">
        <w:t>20 décembre 1991 Soutenance de la thèse de doctorat de l'</w:t>
      </w:r>
      <w:proofErr w:type="spellStart"/>
      <w:r w:rsidRPr="00480435">
        <w:t>Ecole</w:t>
      </w:r>
      <w:proofErr w:type="spellEnd"/>
      <w:r w:rsidRPr="00480435">
        <w:t xml:space="preserve"> des Hautes </w:t>
      </w:r>
      <w:proofErr w:type="spellStart"/>
      <w:r w:rsidRPr="00480435">
        <w:t>Etudes</w:t>
      </w:r>
      <w:proofErr w:type="spellEnd"/>
      <w:r w:rsidRPr="00480435">
        <w:t xml:space="preserve"> en Sciences </w:t>
      </w:r>
      <w:proofErr w:type="gramStart"/>
      <w:r w:rsidRPr="00480435">
        <w:t>Sociales:</w:t>
      </w:r>
      <w:proofErr w:type="gramEnd"/>
      <w:r w:rsidRPr="00480435">
        <w:t xml:space="preserve"> </w:t>
      </w:r>
      <w:r w:rsidRPr="00480435">
        <w:rPr>
          <w:u w:val="single"/>
        </w:rPr>
        <w:t xml:space="preserve">Figures de la pesanteur. </w:t>
      </w:r>
      <w:proofErr w:type="spellStart"/>
      <w:r w:rsidRPr="00480435">
        <w:rPr>
          <w:u w:val="single"/>
        </w:rPr>
        <w:t>Equilibre</w:t>
      </w:r>
      <w:proofErr w:type="spellEnd"/>
      <w:r w:rsidRPr="00480435">
        <w:rPr>
          <w:u w:val="single"/>
        </w:rPr>
        <w:t xml:space="preserve"> et pondération dans la peinture de genre en France au XVIIIe siècle (Watteau, Chardin, Fragonard)</w:t>
      </w:r>
      <w:r w:rsidRPr="00480435">
        <w:t xml:space="preserve"> (mention "très honorable"). Le jury était composé de MM. H. </w:t>
      </w:r>
      <w:proofErr w:type="spellStart"/>
      <w:r w:rsidRPr="00480435">
        <w:t>Damisch</w:t>
      </w:r>
      <w:proofErr w:type="spellEnd"/>
      <w:r w:rsidRPr="00480435">
        <w:t xml:space="preserve"> (directeur d'études à l'EHESS, directeur de recherches), R. </w:t>
      </w:r>
      <w:proofErr w:type="spellStart"/>
      <w:r w:rsidRPr="00480435">
        <w:t>Démoris</w:t>
      </w:r>
      <w:proofErr w:type="spellEnd"/>
      <w:r w:rsidRPr="00480435">
        <w:t xml:space="preserve"> (professeur à l'Université de la Sorbonne-Nouvelle, président), Y. Hersant (directeur d'études à l'EHESS) et P. Rosenberg (conservateur en chef du Département des peintures du Musée du Louvre).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13 janvier 2000 Soutenance de la synthèse des travaux présentés en vue de l’habilitation à diriger des recherches : </w:t>
      </w:r>
      <w:r w:rsidRPr="00480435">
        <w:rPr>
          <w:u w:val="single"/>
        </w:rPr>
        <w:t>La figure dans les arts à l’âge moderne : quelques aperçus</w:t>
      </w:r>
      <w:r w:rsidRPr="00480435">
        <w:t xml:space="preserve">. Le jury était composé de MM. D. </w:t>
      </w:r>
      <w:proofErr w:type="spellStart"/>
      <w:r w:rsidRPr="00480435">
        <w:t>Arasse</w:t>
      </w:r>
      <w:proofErr w:type="spellEnd"/>
      <w:r w:rsidRPr="00480435">
        <w:t>, directeur d’études à l’</w:t>
      </w:r>
      <w:proofErr w:type="spellStart"/>
      <w:r w:rsidRPr="00480435">
        <w:t>Ecole</w:t>
      </w:r>
      <w:proofErr w:type="spellEnd"/>
      <w:r w:rsidRPr="00480435">
        <w:t xml:space="preserve"> des Hautes </w:t>
      </w:r>
      <w:proofErr w:type="spellStart"/>
      <w:r w:rsidRPr="00480435">
        <w:t>Etudes</w:t>
      </w:r>
      <w:proofErr w:type="spellEnd"/>
      <w:r w:rsidRPr="00480435">
        <w:t xml:space="preserve"> en Sciences Sociales ; M. </w:t>
      </w:r>
      <w:proofErr w:type="spellStart"/>
      <w:r w:rsidRPr="00480435">
        <w:t>Brock</w:t>
      </w:r>
      <w:proofErr w:type="spellEnd"/>
      <w:r w:rsidRPr="00480435">
        <w:t xml:space="preserve">, Professeur à l’Université François-Rabelais de Tours ; C. Michel, professeur à l’Université de Paris X-Nanterre ; E. Pommier, inspecteur général honoraire des Musées de France ; R. </w:t>
      </w:r>
      <w:proofErr w:type="spellStart"/>
      <w:r w:rsidRPr="00480435">
        <w:t>Recht</w:t>
      </w:r>
      <w:proofErr w:type="spellEnd"/>
      <w:r w:rsidRPr="00480435">
        <w:t xml:space="preserve">, professeur à l’Université Marc-Bloch de Strasbourg ; H. </w:t>
      </w:r>
      <w:proofErr w:type="spellStart"/>
      <w:r w:rsidRPr="00480435">
        <w:t>Zerner</w:t>
      </w:r>
      <w:proofErr w:type="spellEnd"/>
      <w:r w:rsidRPr="00480435">
        <w:t xml:space="preserve">, professeur à Harvard </w:t>
      </w:r>
      <w:proofErr w:type="spellStart"/>
      <w:r w:rsidRPr="00480435">
        <w:t>University</w:t>
      </w:r>
      <w:proofErr w:type="spellEnd"/>
      <w:r w:rsidRPr="00480435">
        <w:t>.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 xml:space="preserve">II </w:t>
      </w:r>
      <w:r w:rsidRPr="00480435">
        <w:rPr>
          <w:u w:val="single"/>
        </w:rPr>
        <w:t>Enseignement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-Professeur certifié de lettres modernes au collège </w:t>
      </w:r>
      <w:proofErr w:type="spellStart"/>
      <w:r w:rsidRPr="00480435">
        <w:t>Bégon</w:t>
      </w:r>
      <w:proofErr w:type="spellEnd"/>
      <w:r w:rsidRPr="00480435">
        <w:t xml:space="preserve"> de Blois (1989-90) et au lycée Carnot d'Arras (1990-91)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-Professeur agrégé de lettres modernes au lycée Fernand </w:t>
      </w:r>
      <w:proofErr w:type="spellStart"/>
      <w:r w:rsidRPr="00480435">
        <w:t>Darchicourt</w:t>
      </w:r>
      <w:proofErr w:type="spellEnd"/>
      <w:r w:rsidRPr="00480435">
        <w:t xml:space="preserve"> de Hénin-Beaumont (1991-92), à l'IUFM de Douai (1992-93), au lycée Guy Mollet d'Arras (1993-94)</w:t>
      </w:r>
    </w:p>
    <w:p w:rsidR="009619DE" w:rsidRPr="00480435" w:rsidRDefault="009619DE" w:rsidP="005669D7">
      <w:pPr>
        <w:pStyle w:val="Corpsdetexte"/>
        <w:jc w:val="both"/>
      </w:pPr>
      <w:r w:rsidRPr="00480435">
        <w:t>-Chargé de cours d'histoire de l'art moderne à l'Institut d'art de l'Université de Picardie à Amiens de 1992 à 1994</w:t>
      </w:r>
    </w:p>
    <w:p w:rsidR="009619DE" w:rsidRPr="00480435" w:rsidRDefault="009619DE" w:rsidP="005669D7">
      <w:pPr>
        <w:pStyle w:val="Corpsdetexte"/>
        <w:jc w:val="both"/>
      </w:pPr>
      <w:r w:rsidRPr="00480435">
        <w:t>-Maître de conférences en histoire de l'art moderne et contemporain à l'Université de Limoges (1994-1997)</w:t>
      </w:r>
    </w:p>
    <w:p w:rsidR="009619DE" w:rsidRPr="00480435" w:rsidRDefault="009619DE" w:rsidP="005669D7">
      <w:pPr>
        <w:pStyle w:val="Corpsdetexte"/>
        <w:jc w:val="both"/>
      </w:pPr>
      <w:r w:rsidRPr="00480435">
        <w:t>-Accès à la première classe des maîtres de conférences en 1996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-Maître de conférences en histoire de l'art moderne à l'Université de Tours (1997-2000). </w:t>
      </w:r>
    </w:p>
    <w:p w:rsidR="009619DE" w:rsidRPr="00480435" w:rsidRDefault="009619DE" w:rsidP="005669D7">
      <w:pPr>
        <w:pStyle w:val="Corpsdetexte"/>
        <w:jc w:val="both"/>
      </w:pPr>
      <w:r w:rsidRPr="00480435">
        <w:t>-2000-2005 : professeur d’histoire de l’art moderne à l’Université de Provence</w:t>
      </w:r>
    </w:p>
    <w:p w:rsidR="009619DE" w:rsidRPr="00480435" w:rsidRDefault="009619DE" w:rsidP="005669D7">
      <w:pPr>
        <w:ind w:right="617"/>
        <w:jc w:val="both"/>
      </w:pPr>
      <w:r w:rsidRPr="00480435">
        <w:t>-2005-2010 : professeur d’histoire de l’art moderne à l’Université de Paris-Ouest Nanterre La Défense</w:t>
      </w:r>
    </w:p>
    <w:p w:rsidR="009619DE" w:rsidRPr="00480435" w:rsidRDefault="009619DE" w:rsidP="005669D7">
      <w:pPr>
        <w:ind w:right="617"/>
        <w:jc w:val="both"/>
      </w:pPr>
      <w:r w:rsidRPr="00480435">
        <w:t>-2010- : professeur d’histoire de l’art moderne à l’université Paris I Panthéon Sorbonne</w:t>
      </w:r>
    </w:p>
    <w:p w:rsidR="009619DE" w:rsidRPr="00480435" w:rsidRDefault="00F13D0D" w:rsidP="005669D7">
      <w:pPr>
        <w:ind w:right="617"/>
        <w:jc w:val="both"/>
      </w:pPr>
      <w:r w:rsidRPr="00480435">
        <w:lastRenderedPageBreak/>
        <w:t>D</w:t>
      </w:r>
      <w:r w:rsidR="009619DE" w:rsidRPr="00480435">
        <w:t xml:space="preserve">erniers enseignements, année universitaire 2017-2018 : </w:t>
      </w:r>
    </w:p>
    <w:p w:rsidR="009619DE" w:rsidRPr="00480435" w:rsidRDefault="009619DE" w:rsidP="005669D7">
      <w:pPr>
        <w:ind w:right="617"/>
        <w:jc w:val="both"/>
      </w:pPr>
      <w:r w:rsidRPr="00480435">
        <w:t>-premier semestre</w:t>
      </w:r>
    </w:p>
    <w:p w:rsidR="009619DE" w:rsidRPr="00480435" w:rsidRDefault="009619DE" w:rsidP="005669D7">
      <w:pPr>
        <w:ind w:right="617"/>
        <w:jc w:val="both"/>
      </w:pPr>
      <w:r w:rsidRPr="00480435">
        <w:t>L3 : « Historiographie/Méthodologie : poétique de l’œuvre d’art visuel »</w:t>
      </w:r>
    </w:p>
    <w:p w:rsidR="009619DE" w:rsidRPr="00480435" w:rsidRDefault="009619DE" w:rsidP="005669D7">
      <w:pPr>
        <w:ind w:right="617"/>
        <w:jc w:val="both"/>
      </w:pPr>
      <w:r w:rsidRPr="00480435">
        <w:t>M1 : « Initiation à la recherche en histoire de l’art moderne »</w:t>
      </w:r>
    </w:p>
    <w:p w:rsidR="009619DE" w:rsidRPr="00480435" w:rsidRDefault="009619DE" w:rsidP="005669D7">
      <w:pPr>
        <w:ind w:right="617"/>
        <w:jc w:val="both"/>
      </w:pPr>
      <w:r w:rsidRPr="00480435">
        <w:t>M2 : « La figure et le fond dans l’œuvre de »</w:t>
      </w:r>
    </w:p>
    <w:p w:rsidR="009619DE" w:rsidRPr="00480435" w:rsidRDefault="009619DE" w:rsidP="005669D7">
      <w:pPr>
        <w:ind w:right="617"/>
        <w:jc w:val="both"/>
      </w:pPr>
      <w:r w:rsidRPr="00480435">
        <w:t>-second semestre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L3 : « Les arts visuels et la notion de sentiment aux XVIIe et XVIIIe siècles en </w:t>
      </w:r>
      <w:proofErr w:type="gramStart"/>
      <w:r w:rsidRPr="00480435">
        <w:t>France»</w:t>
      </w:r>
      <w:proofErr w:type="gramEnd"/>
    </w:p>
    <w:p w:rsidR="009619DE" w:rsidRPr="00480435" w:rsidRDefault="009619DE" w:rsidP="005669D7">
      <w:pPr>
        <w:ind w:right="617"/>
        <w:jc w:val="both"/>
      </w:pPr>
      <w:r w:rsidRPr="00480435">
        <w:t>M1 : « L’œuvre d’art visuel et le monument »</w:t>
      </w:r>
    </w:p>
    <w:p w:rsidR="009619DE" w:rsidRPr="00480435" w:rsidRDefault="009619DE" w:rsidP="005669D7">
      <w:pPr>
        <w:ind w:right="617"/>
        <w:jc w:val="both"/>
      </w:pPr>
      <w:r w:rsidRPr="00480435">
        <w:t>M2 : « Le lieu et le lien : l’amitié et la création dans l’œuvre de Watteau »</w:t>
      </w:r>
    </w:p>
    <w:p w:rsidR="009619DE" w:rsidRPr="00480435" w:rsidRDefault="009619DE" w:rsidP="005669D7">
      <w:pPr>
        <w:ind w:right="617"/>
        <w:jc w:val="both"/>
      </w:pPr>
    </w:p>
    <w:p w:rsidR="009619DE" w:rsidRPr="00480435" w:rsidRDefault="009619DE" w:rsidP="005669D7">
      <w:pPr>
        <w:ind w:right="617"/>
        <w:jc w:val="both"/>
      </w:pPr>
      <w:r w:rsidRPr="00480435">
        <w:t>III Direction de recherches</w:t>
      </w:r>
    </w:p>
    <w:p w:rsidR="009619DE" w:rsidRPr="00480435" w:rsidRDefault="009619DE" w:rsidP="005669D7">
      <w:pPr>
        <w:ind w:right="617"/>
        <w:jc w:val="both"/>
      </w:pPr>
      <w:r w:rsidRPr="00480435">
        <w:t>Direction de nombreux mémoires de maîtrise, DEA, master 1, master 2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Direction de thèses : 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-thèses soutenues 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*thèses soutenues 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-Michel </w:t>
      </w:r>
      <w:proofErr w:type="spellStart"/>
      <w:r w:rsidRPr="00480435">
        <w:t>Baudat</w:t>
      </w:r>
      <w:proofErr w:type="spellEnd"/>
      <w:r w:rsidRPr="00480435">
        <w:t> : « Le mobilier religieux dans le diocèse d’Arles (époque moderne et contemporaine) » (soutenance le 3 octobre 2005)</w:t>
      </w:r>
    </w:p>
    <w:p w:rsidR="009619DE" w:rsidRPr="00480435" w:rsidRDefault="009619DE" w:rsidP="005669D7">
      <w:pPr>
        <w:ind w:right="617"/>
        <w:jc w:val="both"/>
      </w:pPr>
      <w:r w:rsidRPr="00480435">
        <w:t>-Aziza Gril-Mariotte : « La manufacture d’Oberkampf à Jouy-en-Josas » (soutenance le 25 octobre 2007)</w:t>
      </w:r>
    </w:p>
    <w:p w:rsidR="009619DE" w:rsidRPr="00480435" w:rsidRDefault="009619DE" w:rsidP="005669D7">
      <w:pPr>
        <w:ind w:right="617"/>
        <w:jc w:val="both"/>
      </w:pPr>
      <w:r w:rsidRPr="00480435">
        <w:t>-Nathalie Manceau, « Baillet de Saint-Julien et la naissance de la critique d’art en France » (soutenance le 6 novembre 2009)</w:t>
      </w:r>
    </w:p>
    <w:p w:rsidR="00C9212C" w:rsidRPr="00480435" w:rsidRDefault="00C9212C" w:rsidP="005669D7">
      <w:pPr>
        <w:ind w:right="617"/>
        <w:jc w:val="both"/>
      </w:pPr>
      <w:r w:rsidRPr="00480435">
        <w:t xml:space="preserve">-Isabelle </w:t>
      </w:r>
      <w:r w:rsidR="00342581" w:rsidRPr="00480435">
        <w:t>Oger-Haquet</w:t>
      </w:r>
      <w:r w:rsidRPr="00480435">
        <w:t>, « Les portraits de Henri III » (soutenance le 1</w:t>
      </w:r>
      <w:r w:rsidRPr="00480435">
        <w:rPr>
          <w:vertAlign w:val="superscript"/>
        </w:rPr>
        <w:t>er</w:t>
      </w:r>
      <w:r w:rsidRPr="00480435">
        <w:t xml:space="preserve"> décembre 2010)</w:t>
      </w:r>
    </w:p>
    <w:p w:rsidR="009619DE" w:rsidRPr="00480435" w:rsidRDefault="009619DE" w:rsidP="005669D7">
      <w:pPr>
        <w:ind w:right="617"/>
        <w:jc w:val="both"/>
      </w:pPr>
      <w:r w:rsidRPr="00480435">
        <w:t>-Lucile Roche, « Les cosmogonies dans les arts en France au XVIIIe siècle » (soutenance le 7 avril 2018)</w:t>
      </w:r>
    </w:p>
    <w:p w:rsidR="007E2A92" w:rsidRPr="00480435" w:rsidRDefault="007E2A92" w:rsidP="007E2A92">
      <w:pPr>
        <w:ind w:right="617"/>
        <w:jc w:val="both"/>
      </w:pPr>
      <w:r w:rsidRPr="00480435">
        <w:t xml:space="preserve">-Alice </w:t>
      </w:r>
      <w:proofErr w:type="spellStart"/>
      <w:r w:rsidRPr="00480435">
        <w:t>Ottazzi</w:t>
      </w:r>
      <w:proofErr w:type="spellEnd"/>
      <w:r w:rsidRPr="00480435">
        <w:t xml:space="preserve"> (</w:t>
      </w:r>
      <w:proofErr w:type="spellStart"/>
      <w:r w:rsidRPr="00480435">
        <w:t>co-direction</w:t>
      </w:r>
      <w:proofErr w:type="spellEnd"/>
      <w:r w:rsidRPr="00480435">
        <w:t xml:space="preserve"> </w:t>
      </w:r>
      <w:proofErr w:type="spellStart"/>
      <w:r w:rsidRPr="00480435">
        <w:t>Piera</w:t>
      </w:r>
      <w:proofErr w:type="spellEnd"/>
      <w:r w:rsidRPr="00480435">
        <w:t xml:space="preserve"> Giovanna </w:t>
      </w:r>
      <w:proofErr w:type="spellStart"/>
      <w:r w:rsidRPr="00480435">
        <w:t>Tordella</w:t>
      </w:r>
      <w:proofErr w:type="spellEnd"/>
      <w:r w:rsidRPr="00480435">
        <w:t>, université de Turin), « L’art anglais en France dans la seconde moitié du XVIIIe siècle » (3 novembre 2019)</w:t>
      </w:r>
    </w:p>
    <w:p w:rsidR="007E2A92" w:rsidRPr="00480435" w:rsidRDefault="009F5749" w:rsidP="007E2A92">
      <w:pPr>
        <w:ind w:right="617"/>
        <w:jc w:val="both"/>
      </w:pPr>
      <w:r w:rsidRPr="00480435">
        <w:t>-</w:t>
      </w:r>
      <w:proofErr w:type="spellStart"/>
      <w:r w:rsidR="007E2A92" w:rsidRPr="00480435">
        <w:t>Juei-Ting</w:t>
      </w:r>
      <w:proofErr w:type="spellEnd"/>
      <w:r w:rsidR="007E2A92" w:rsidRPr="00480435">
        <w:t xml:space="preserve"> Wang, « L’hybridation des genres dans l’œuvre de </w:t>
      </w:r>
      <w:proofErr w:type="spellStart"/>
      <w:r w:rsidR="007E2A92" w:rsidRPr="00480435">
        <w:t>Velazquez</w:t>
      </w:r>
      <w:proofErr w:type="spellEnd"/>
      <w:r w:rsidR="007E2A92" w:rsidRPr="00480435">
        <w:t> » (18 janvier 2020)</w:t>
      </w:r>
    </w:p>
    <w:p w:rsidR="009619DE" w:rsidRPr="00480435" w:rsidRDefault="009619DE" w:rsidP="005669D7">
      <w:pPr>
        <w:ind w:right="617"/>
        <w:jc w:val="both"/>
      </w:pPr>
    </w:p>
    <w:p w:rsidR="009619DE" w:rsidRPr="00480435" w:rsidRDefault="009619DE" w:rsidP="005669D7">
      <w:pPr>
        <w:ind w:right="617"/>
        <w:jc w:val="both"/>
      </w:pPr>
      <w:r w:rsidRPr="00480435">
        <w:t xml:space="preserve">-thèses en cours 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-Bastien </w:t>
      </w:r>
      <w:proofErr w:type="spellStart"/>
      <w:r w:rsidRPr="00480435">
        <w:t>Coulon</w:t>
      </w:r>
      <w:proofErr w:type="spellEnd"/>
      <w:r w:rsidRPr="00480435">
        <w:t>, « L’allégorie de la France au XVIIIe siècle » (depuis le 1</w:t>
      </w:r>
      <w:r w:rsidRPr="00480435">
        <w:rPr>
          <w:vertAlign w:val="superscript"/>
        </w:rPr>
        <w:t>er</w:t>
      </w:r>
      <w:r w:rsidRPr="00480435">
        <w:t xml:space="preserve"> octobre 2014)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-Lucille </w:t>
      </w:r>
      <w:proofErr w:type="spellStart"/>
      <w:r w:rsidRPr="00480435">
        <w:t>Calderini</w:t>
      </w:r>
      <w:proofErr w:type="spellEnd"/>
      <w:r w:rsidRPr="00480435">
        <w:t>, « La gravure de décoration intérieure au XVIIe siècle en France » (depuis le 1</w:t>
      </w:r>
      <w:r w:rsidRPr="00480435">
        <w:rPr>
          <w:vertAlign w:val="superscript"/>
        </w:rPr>
        <w:t>er</w:t>
      </w:r>
      <w:r w:rsidRPr="00480435">
        <w:t xml:space="preserve"> octobre 201</w:t>
      </w:r>
      <w:r w:rsidR="00EA192F">
        <w:t>4</w:t>
      </w:r>
      <w:r w:rsidRPr="00480435">
        <w:t>)</w:t>
      </w:r>
    </w:p>
    <w:p w:rsidR="009619DE" w:rsidRPr="00480435" w:rsidRDefault="009619DE" w:rsidP="005669D7">
      <w:pPr>
        <w:ind w:right="617"/>
        <w:jc w:val="both"/>
      </w:pPr>
      <w:r w:rsidRPr="00480435">
        <w:t>-Yves Di Domenico (</w:t>
      </w:r>
      <w:proofErr w:type="spellStart"/>
      <w:r w:rsidRPr="00480435">
        <w:t>co-direction</w:t>
      </w:r>
      <w:proofErr w:type="spellEnd"/>
      <w:r w:rsidRPr="00480435">
        <w:t xml:space="preserve"> P. </w:t>
      </w:r>
      <w:proofErr w:type="spellStart"/>
      <w:r w:rsidRPr="00480435">
        <w:t>Malgouyres</w:t>
      </w:r>
      <w:proofErr w:type="spellEnd"/>
      <w:r w:rsidRPr="00480435">
        <w:t xml:space="preserve">, </w:t>
      </w:r>
      <w:proofErr w:type="spellStart"/>
      <w:r w:rsidRPr="00480435">
        <w:t>Ecole</w:t>
      </w:r>
      <w:proofErr w:type="spellEnd"/>
      <w:r w:rsidRPr="00480435">
        <w:t xml:space="preserve"> du Louvre) : « Etienne Parrocel, dit le Romain (1696-1775) </w:t>
      </w:r>
      <w:proofErr w:type="gramStart"/>
      <w:r w:rsidRPr="00480435">
        <w:t>»  (</w:t>
      </w:r>
      <w:proofErr w:type="gramEnd"/>
      <w:r w:rsidRPr="00480435">
        <w:t>depuis le 1</w:t>
      </w:r>
      <w:r w:rsidRPr="00480435">
        <w:rPr>
          <w:vertAlign w:val="superscript"/>
        </w:rPr>
        <w:t>er</w:t>
      </w:r>
      <w:r w:rsidRPr="00480435">
        <w:t xml:space="preserve"> octobre 2015)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-Florence </w:t>
      </w:r>
      <w:proofErr w:type="spellStart"/>
      <w:r w:rsidRPr="00480435">
        <w:t>Fesneau</w:t>
      </w:r>
      <w:proofErr w:type="spellEnd"/>
      <w:r w:rsidRPr="00480435">
        <w:t>, « La représentation du sommeil dans la peinture en France au XVIIIe siècle » (depuis le 1</w:t>
      </w:r>
      <w:r w:rsidRPr="00480435">
        <w:rPr>
          <w:vertAlign w:val="superscript"/>
        </w:rPr>
        <w:t>er</w:t>
      </w:r>
      <w:r w:rsidRPr="00480435">
        <w:t xml:space="preserve"> octobre 2015)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-Hadrien </w:t>
      </w:r>
      <w:proofErr w:type="spellStart"/>
      <w:r w:rsidRPr="00480435">
        <w:t>Volle</w:t>
      </w:r>
      <w:proofErr w:type="spellEnd"/>
      <w:r w:rsidRPr="00480435">
        <w:t>, « L’intérieur des salles de théâtre au XVIIIe siècle en France » (depuis le 1</w:t>
      </w:r>
      <w:r w:rsidRPr="00480435">
        <w:rPr>
          <w:vertAlign w:val="superscript"/>
        </w:rPr>
        <w:t>er</w:t>
      </w:r>
      <w:r w:rsidRPr="00480435">
        <w:t xml:space="preserve"> octobre 2015)</w:t>
      </w:r>
    </w:p>
    <w:p w:rsidR="00EF6CDD" w:rsidRPr="00480435" w:rsidRDefault="00EF6CDD" w:rsidP="005669D7">
      <w:pPr>
        <w:ind w:right="617"/>
        <w:jc w:val="both"/>
      </w:pPr>
      <w:r w:rsidRPr="00480435">
        <w:t xml:space="preserve">-Alexia </w:t>
      </w:r>
      <w:proofErr w:type="spellStart"/>
      <w:r w:rsidRPr="00480435">
        <w:t>Vahlas</w:t>
      </w:r>
      <w:proofErr w:type="spellEnd"/>
      <w:r w:rsidRPr="00480435">
        <w:t xml:space="preserve">, « Les relations entre sculpture et architecture à Rome durant le pontificat de Clément XII </w:t>
      </w:r>
      <w:proofErr w:type="spellStart"/>
      <w:r w:rsidRPr="00480435">
        <w:t>Corsini</w:t>
      </w:r>
      <w:proofErr w:type="spellEnd"/>
      <w:r w:rsidRPr="00480435">
        <w:t xml:space="preserve"> (1730-1740) » (depuis le 1</w:t>
      </w:r>
      <w:r w:rsidRPr="00480435">
        <w:rPr>
          <w:vertAlign w:val="superscript"/>
        </w:rPr>
        <w:t>er</w:t>
      </w:r>
      <w:r w:rsidRPr="00480435">
        <w:t xml:space="preserve"> octobre 2016)</w:t>
      </w:r>
    </w:p>
    <w:p w:rsidR="009619DE" w:rsidRPr="00480435" w:rsidRDefault="009619DE" w:rsidP="005669D7">
      <w:pPr>
        <w:ind w:right="617"/>
        <w:jc w:val="both"/>
      </w:pPr>
      <w:r w:rsidRPr="00480435">
        <w:t>-</w:t>
      </w:r>
      <w:proofErr w:type="spellStart"/>
      <w:r w:rsidRPr="00480435">
        <w:t>Emilie</w:t>
      </w:r>
      <w:proofErr w:type="spellEnd"/>
      <w:r w:rsidRPr="00480435">
        <w:t xml:space="preserve"> Chedeville, « Les décors illusionnistes dans les églises parisiennes au XVIIIe siècle » (depuis le 1</w:t>
      </w:r>
      <w:r w:rsidRPr="00480435">
        <w:rPr>
          <w:vertAlign w:val="superscript"/>
        </w:rPr>
        <w:t>er</w:t>
      </w:r>
      <w:r w:rsidRPr="00480435">
        <w:t xml:space="preserve"> octobre 2016)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-Marine </w:t>
      </w:r>
      <w:proofErr w:type="spellStart"/>
      <w:r w:rsidRPr="00480435">
        <w:t>Roberton</w:t>
      </w:r>
      <w:proofErr w:type="spellEnd"/>
      <w:r w:rsidRPr="00480435">
        <w:t xml:space="preserve">, « Louis </w:t>
      </w:r>
      <w:proofErr w:type="spellStart"/>
      <w:r w:rsidRPr="00480435">
        <w:t>Galloche</w:t>
      </w:r>
      <w:proofErr w:type="spellEnd"/>
      <w:r w:rsidRPr="00480435">
        <w:t> » (depuis le 1</w:t>
      </w:r>
      <w:r w:rsidRPr="00480435">
        <w:rPr>
          <w:vertAlign w:val="superscript"/>
        </w:rPr>
        <w:t>er</w:t>
      </w:r>
      <w:r w:rsidRPr="00480435">
        <w:t xml:space="preserve"> octobre 2016)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-Claire </w:t>
      </w:r>
      <w:proofErr w:type="spellStart"/>
      <w:r w:rsidRPr="00480435">
        <w:t>Sourdin</w:t>
      </w:r>
      <w:proofErr w:type="spellEnd"/>
      <w:r w:rsidRPr="00480435">
        <w:t>, « La pastorale peinte au XVIIIe siècle » (depuis le 1</w:t>
      </w:r>
      <w:r w:rsidRPr="00480435">
        <w:rPr>
          <w:vertAlign w:val="superscript"/>
        </w:rPr>
        <w:t>er</w:t>
      </w:r>
      <w:r w:rsidRPr="00480435">
        <w:t xml:space="preserve"> octobre 2016)</w:t>
      </w:r>
    </w:p>
    <w:p w:rsidR="009619DE" w:rsidRPr="00480435" w:rsidRDefault="009619DE" w:rsidP="005669D7">
      <w:pPr>
        <w:ind w:right="617"/>
        <w:jc w:val="both"/>
      </w:pPr>
      <w:r w:rsidRPr="00480435">
        <w:t xml:space="preserve">-Mylène </w:t>
      </w:r>
      <w:proofErr w:type="spellStart"/>
      <w:r w:rsidRPr="00480435">
        <w:t>Vangeon</w:t>
      </w:r>
      <w:proofErr w:type="spellEnd"/>
      <w:r w:rsidRPr="00480435">
        <w:t>, « La représentation du newtonisme dans les arts visuels en France au XVIIIe siècle » (depuis le 1</w:t>
      </w:r>
      <w:r w:rsidRPr="00480435">
        <w:rPr>
          <w:vertAlign w:val="superscript"/>
        </w:rPr>
        <w:t>er</w:t>
      </w:r>
      <w:r w:rsidRPr="00480435">
        <w:t xml:space="preserve"> octobre 2016)</w:t>
      </w:r>
    </w:p>
    <w:p w:rsidR="009619DE" w:rsidRPr="00480435" w:rsidRDefault="009619DE" w:rsidP="005669D7">
      <w:pPr>
        <w:ind w:right="617"/>
        <w:jc w:val="both"/>
      </w:pPr>
      <w:r w:rsidRPr="00480435">
        <w:lastRenderedPageBreak/>
        <w:t>-Friedrich, Peter-David (</w:t>
      </w:r>
      <w:proofErr w:type="spellStart"/>
      <w:r w:rsidRPr="00480435">
        <w:t>co-direction</w:t>
      </w:r>
      <w:proofErr w:type="spellEnd"/>
      <w:r w:rsidRPr="00480435">
        <w:t xml:space="preserve"> Johannes Grave, université de Bielefeld), « Lire l’art. Une enquête sur les aides à la visite dans les musées en France du XVIIIe siècle à nos jours » (depuis le 1</w:t>
      </w:r>
      <w:r w:rsidRPr="00480435">
        <w:rPr>
          <w:vertAlign w:val="superscript"/>
        </w:rPr>
        <w:t>er</w:t>
      </w:r>
      <w:r w:rsidRPr="00480435">
        <w:t xml:space="preserve"> octobre 2016)</w:t>
      </w:r>
    </w:p>
    <w:p w:rsidR="009619DE" w:rsidRPr="00480435" w:rsidRDefault="009619DE" w:rsidP="005669D7">
      <w:pPr>
        <w:ind w:right="617"/>
        <w:jc w:val="both"/>
      </w:pPr>
      <w:r w:rsidRPr="00480435">
        <w:t>-Chloé Perrot, « Les iconologies au XVIIIe siècle » (depuis le 1</w:t>
      </w:r>
      <w:r w:rsidRPr="00480435">
        <w:rPr>
          <w:vertAlign w:val="superscript"/>
        </w:rPr>
        <w:t>er</w:t>
      </w:r>
      <w:r w:rsidRPr="00480435">
        <w:t xml:space="preserve"> octobre 2017)</w:t>
      </w:r>
    </w:p>
    <w:p w:rsidR="00EF6CDD" w:rsidRPr="00480435" w:rsidRDefault="009619DE" w:rsidP="00EF6CDD">
      <w:pPr>
        <w:pStyle w:val="Titre1"/>
      </w:pPr>
      <w:r w:rsidRPr="00480435">
        <w:t>-</w:t>
      </w:r>
      <w:proofErr w:type="spellStart"/>
      <w:r w:rsidRPr="00480435">
        <w:t>Maelig</w:t>
      </w:r>
      <w:proofErr w:type="spellEnd"/>
      <w:r w:rsidRPr="00480435">
        <w:t xml:space="preserve"> Chauvin (</w:t>
      </w:r>
      <w:proofErr w:type="spellStart"/>
      <w:r w:rsidRPr="00480435">
        <w:t>co-direction</w:t>
      </w:r>
      <w:proofErr w:type="spellEnd"/>
      <w:r w:rsidRPr="00480435">
        <w:t xml:space="preserve"> avec Giovanna </w:t>
      </w:r>
      <w:proofErr w:type="spellStart"/>
      <w:r w:rsidRPr="00480435">
        <w:t>Sapori</w:t>
      </w:r>
      <w:proofErr w:type="spellEnd"/>
      <w:r w:rsidRPr="00480435">
        <w:t xml:space="preserve">, Roma </w:t>
      </w:r>
      <w:proofErr w:type="spellStart"/>
      <w:r w:rsidRPr="00480435">
        <w:t>Tre</w:t>
      </w:r>
      <w:proofErr w:type="spellEnd"/>
      <w:r w:rsidRPr="00480435">
        <w:t>), « </w:t>
      </w:r>
      <w:proofErr w:type="spellStart"/>
      <w:r w:rsidRPr="00480435">
        <w:rPr>
          <w:bCs/>
          <w:kern w:val="36"/>
          <w:u w:val="single"/>
        </w:rPr>
        <w:t>L'arte</w:t>
      </w:r>
      <w:proofErr w:type="spellEnd"/>
      <w:r w:rsidRPr="00480435">
        <w:rPr>
          <w:bCs/>
          <w:kern w:val="36"/>
          <w:u w:val="single"/>
        </w:rPr>
        <w:t xml:space="preserve"> di </w:t>
      </w:r>
      <w:proofErr w:type="spellStart"/>
      <w:r w:rsidRPr="00480435">
        <w:rPr>
          <w:bCs/>
          <w:kern w:val="36"/>
          <w:u w:val="single"/>
        </w:rPr>
        <w:t>regalare</w:t>
      </w:r>
      <w:proofErr w:type="spellEnd"/>
      <w:r w:rsidRPr="00480435">
        <w:rPr>
          <w:bCs/>
          <w:kern w:val="36"/>
        </w:rPr>
        <w:t xml:space="preserve"> : les cadeaux diplomatiques offerts aux puissances européennes par la Papauté de Paul V Borghèse (1605) à Clément XI Albani (1721) </w:t>
      </w:r>
      <w:r w:rsidRPr="00480435">
        <w:t>» (depuis le 1</w:t>
      </w:r>
      <w:r w:rsidRPr="00480435">
        <w:rPr>
          <w:vertAlign w:val="superscript"/>
        </w:rPr>
        <w:t>er</w:t>
      </w:r>
      <w:r w:rsidRPr="00480435">
        <w:t xml:space="preserve"> octobre 2017)</w:t>
      </w:r>
    </w:p>
    <w:p w:rsidR="00EF6CDD" w:rsidRPr="00480435" w:rsidRDefault="00EF6CDD" w:rsidP="00EF6CDD">
      <w:r w:rsidRPr="00480435">
        <w:t>-</w:t>
      </w:r>
      <w:proofErr w:type="spellStart"/>
      <w:r w:rsidRPr="00480435">
        <w:t>Yeon</w:t>
      </w:r>
      <w:proofErr w:type="spellEnd"/>
      <w:r w:rsidRPr="00480435">
        <w:t xml:space="preserve"> </w:t>
      </w:r>
      <w:proofErr w:type="spellStart"/>
      <w:r w:rsidRPr="00480435">
        <w:t>Jeong</w:t>
      </w:r>
      <w:proofErr w:type="spellEnd"/>
      <w:r w:rsidRPr="00480435">
        <w:t xml:space="preserve"> Go, « Le </w:t>
      </w:r>
      <w:proofErr w:type="spellStart"/>
      <w:r w:rsidRPr="00480435">
        <w:t>P’ung</w:t>
      </w:r>
      <w:proofErr w:type="spellEnd"/>
      <w:r w:rsidRPr="00480435">
        <w:t xml:space="preserve"> </w:t>
      </w:r>
      <w:proofErr w:type="spellStart"/>
      <w:r w:rsidRPr="00480435">
        <w:t>Sok</w:t>
      </w:r>
      <w:proofErr w:type="spellEnd"/>
      <w:r w:rsidRPr="00480435">
        <w:t xml:space="preserve"> Wa et la question du genre dans la peinture coréenne du XVIIIe siècle »</w:t>
      </w:r>
    </w:p>
    <w:p w:rsidR="00043139" w:rsidRPr="00480435" w:rsidRDefault="009619DE" w:rsidP="005669D7">
      <w:pPr>
        <w:ind w:right="617"/>
        <w:jc w:val="both"/>
      </w:pPr>
      <w:r w:rsidRPr="00480435">
        <w:t xml:space="preserve">-Marion </w:t>
      </w:r>
      <w:proofErr w:type="spellStart"/>
      <w:r w:rsidRPr="00480435">
        <w:t>Schaak</w:t>
      </w:r>
      <w:proofErr w:type="spellEnd"/>
      <w:r w:rsidRPr="00480435">
        <w:t>-Millet, « Les portraits gravés des membres du parlement de Provence au XVIIIe siècle » (depuis le 1</w:t>
      </w:r>
      <w:r w:rsidRPr="00480435">
        <w:rPr>
          <w:vertAlign w:val="superscript"/>
        </w:rPr>
        <w:t>er</w:t>
      </w:r>
      <w:r w:rsidRPr="00480435">
        <w:t xml:space="preserve"> octobre 2018)</w:t>
      </w:r>
    </w:p>
    <w:p w:rsidR="00043139" w:rsidRPr="00480435" w:rsidRDefault="00043139" w:rsidP="005669D7">
      <w:pPr>
        <w:jc w:val="both"/>
      </w:pPr>
      <w:r w:rsidRPr="00480435">
        <w:t xml:space="preserve">-Marianne </w:t>
      </w:r>
      <w:proofErr w:type="spellStart"/>
      <w:r w:rsidR="00EF6CDD" w:rsidRPr="00480435">
        <w:t>Volle</w:t>
      </w:r>
      <w:proofErr w:type="spellEnd"/>
      <w:r w:rsidRPr="00480435">
        <w:t>, « A l’ombre des Amériques en fleurs : représenter la flore du Nouveau Monde en France au siècle des Lumières (1693-1804) » (</w:t>
      </w:r>
      <w:proofErr w:type="spellStart"/>
      <w:r w:rsidRPr="00480435">
        <w:t>co-tutelle</w:t>
      </w:r>
      <w:proofErr w:type="spellEnd"/>
      <w:r w:rsidRPr="00480435">
        <w:t xml:space="preserve"> avec Swan Paradis, York </w:t>
      </w:r>
      <w:proofErr w:type="spellStart"/>
      <w:r w:rsidRPr="00480435">
        <w:t>University</w:t>
      </w:r>
      <w:proofErr w:type="spellEnd"/>
      <w:r w:rsidRPr="00480435">
        <w:t>, Toronto, depuis le 1</w:t>
      </w:r>
      <w:r w:rsidRPr="00480435">
        <w:rPr>
          <w:vertAlign w:val="superscript"/>
        </w:rPr>
        <w:t>er</w:t>
      </w:r>
      <w:r w:rsidRPr="00480435">
        <w:t xml:space="preserve"> novembre 2018)</w:t>
      </w:r>
    </w:p>
    <w:p w:rsidR="009F5749" w:rsidRPr="00480435" w:rsidRDefault="00EA192F" w:rsidP="009F5749">
      <w:r>
        <w:t>-</w:t>
      </w:r>
      <w:r w:rsidR="009F5749" w:rsidRPr="00480435">
        <w:t xml:space="preserve">Inès </w:t>
      </w:r>
      <w:proofErr w:type="spellStart"/>
      <w:r w:rsidR="009F5749" w:rsidRPr="00480435">
        <w:t>Graillat</w:t>
      </w:r>
      <w:proofErr w:type="spellEnd"/>
      <w:r w:rsidR="009F5749" w:rsidRPr="00480435">
        <w:t>, « </w:t>
      </w:r>
      <w:r w:rsidR="009F5749" w:rsidRPr="00480435">
        <w:rPr>
          <w:color w:val="4D5156"/>
          <w:shd w:val="clear" w:color="auto" w:fill="FFFFFF"/>
        </w:rPr>
        <w:t xml:space="preserve">Régimes de temporalité : la nature morte hollandaise du XVIIe siècle comme genre narratif </w:t>
      </w:r>
      <w:r w:rsidR="009F5749" w:rsidRPr="00480435">
        <w:t>» (</w:t>
      </w:r>
      <w:proofErr w:type="spellStart"/>
      <w:r w:rsidR="009F5749" w:rsidRPr="00480435">
        <w:t>co-direction</w:t>
      </w:r>
      <w:proofErr w:type="spellEnd"/>
      <w:r w:rsidR="009F5749" w:rsidRPr="00480435">
        <w:t xml:space="preserve"> Jan Blanc, Université de Genève)</w:t>
      </w:r>
    </w:p>
    <w:p w:rsidR="009F5749" w:rsidRPr="00480435" w:rsidRDefault="009F5749" w:rsidP="009F5749">
      <w:pPr>
        <w:pStyle w:val="Titre1"/>
        <w:shd w:val="clear" w:color="auto" w:fill="FFFFFF"/>
        <w:rPr>
          <w:color w:val="444444"/>
        </w:rPr>
      </w:pPr>
      <w:r w:rsidRPr="00480435">
        <w:t xml:space="preserve">-Anton </w:t>
      </w:r>
      <w:proofErr w:type="spellStart"/>
      <w:r w:rsidRPr="00480435">
        <w:t>Moret</w:t>
      </w:r>
      <w:proofErr w:type="spellEnd"/>
      <w:r w:rsidRPr="00480435">
        <w:t xml:space="preserve">, </w:t>
      </w:r>
      <w:r w:rsidRPr="00480435">
        <w:rPr>
          <w:color w:val="444444"/>
        </w:rPr>
        <w:t>Montrer le temps : la place de la montre et des instruments mécaniques de mesure du temps dans la peinture d'Europe du Nord, du début du XVIe siècle au début du XVIIIe siècle (</w:t>
      </w:r>
      <w:proofErr w:type="spellStart"/>
      <w:r w:rsidRPr="00480435">
        <w:rPr>
          <w:color w:val="444444"/>
        </w:rPr>
        <w:t>co-direction</w:t>
      </w:r>
      <w:proofErr w:type="spellEnd"/>
      <w:r w:rsidRPr="00480435">
        <w:rPr>
          <w:color w:val="444444"/>
        </w:rPr>
        <w:t xml:space="preserve"> Jan Blanc, Université de Genève)</w:t>
      </w:r>
    </w:p>
    <w:p w:rsidR="009F5749" w:rsidRPr="00480435" w:rsidRDefault="009F5749" w:rsidP="009F5749">
      <w:pPr>
        <w:pStyle w:val="Titre1"/>
        <w:shd w:val="clear" w:color="auto" w:fill="FFFFFF"/>
        <w:rPr>
          <w:color w:val="444444"/>
        </w:rPr>
      </w:pPr>
      <w:r w:rsidRPr="00480435">
        <w:rPr>
          <w:color w:val="444444"/>
        </w:rPr>
        <w:t xml:space="preserve">-Alysée Le </w:t>
      </w:r>
      <w:proofErr w:type="spellStart"/>
      <w:r w:rsidRPr="00480435">
        <w:rPr>
          <w:color w:val="444444"/>
        </w:rPr>
        <w:t>Druillenec</w:t>
      </w:r>
      <w:proofErr w:type="spellEnd"/>
      <w:r w:rsidRPr="00480435">
        <w:rPr>
          <w:color w:val="444444"/>
        </w:rPr>
        <w:t xml:space="preserve"> : « Porter le Christ. Une affaire de famille au XVIIe siècle en France » (Ralph </w:t>
      </w:r>
      <w:proofErr w:type="spellStart"/>
      <w:r w:rsidRPr="00480435">
        <w:rPr>
          <w:color w:val="444444"/>
        </w:rPr>
        <w:t>Dekoninck</w:t>
      </w:r>
      <w:proofErr w:type="spellEnd"/>
      <w:r w:rsidRPr="00480435">
        <w:rPr>
          <w:color w:val="444444"/>
        </w:rPr>
        <w:t>)</w:t>
      </w:r>
    </w:p>
    <w:p w:rsidR="009619DE" w:rsidRPr="00480435" w:rsidRDefault="009619DE" w:rsidP="005669D7">
      <w:pPr>
        <w:ind w:right="617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IV Participation aux jurys de thèses de doctorat et d’habilitation à diriger les recherches :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-octobre 2000 : </w:t>
      </w:r>
      <w:proofErr w:type="spellStart"/>
      <w:r w:rsidRPr="00480435">
        <w:t>Sayan</w:t>
      </w:r>
      <w:proofErr w:type="spellEnd"/>
      <w:r w:rsidRPr="00480435">
        <w:t xml:space="preserve"> </w:t>
      </w:r>
      <w:proofErr w:type="spellStart"/>
      <w:r w:rsidRPr="00480435">
        <w:t>Daengklom</w:t>
      </w:r>
      <w:proofErr w:type="spellEnd"/>
      <w:r w:rsidRPr="00480435">
        <w:t>, « </w:t>
      </w:r>
      <w:proofErr w:type="spellStart"/>
      <w:r w:rsidRPr="00480435">
        <w:t>Erotique</w:t>
      </w:r>
      <w:proofErr w:type="spellEnd"/>
      <w:r w:rsidRPr="00480435">
        <w:t xml:space="preserve"> et réception de la peinture dans les « Salons » de Diderot », thèse de doctorat de l’</w:t>
      </w:r>
      <w:proofErr w:type="spellStart"/>
      <w:r w:rsidRPr="00480435">
        <w:t>Ecole</w:t>
      </w:r>
      <w:proofErr w:type="spellEnd"/>
      <w:r w:rsidRPr="00480435">
        <w:t xml:space="preserve"> des hautes études en sciences sociales (direction D. </w:t>
      </w:r>
      <w:proofErr w:type="spellStart"/>
      <w:r w:rsidRPr="00480435">
        <w:t>Arasse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>-janvier 2001</w:t>
      </w:r>
      <w:proofErr w:type="gramStart"/>
      <w:r w:rsidRPr="00480435">
        <w:t> :Pascale</w:t>
      </w:r>
      <w:proofErr w:type="gramEnd"/>
      <w:r w:rsidRPr="00480435">
        <w:t xml:space="preserve"> Beaudet, « L’Effet Judith. Stéréotypes de la féminité et regard de la spectatrice. Sur les tableaux d’</w:t>
      </w:r>
      <w:proofErr w:type="spellStart"/>
      <w:r w:rsidRPr="00480435">
        <w:t>Artemisia</w:t>
      </w:r>
      <w:proofErr w:type="spellEnd"/>
      <w:r w:rsidRPr="00480435">
        <w:t xml:space="preserve"> Gentileschi », thèse de doctorat de l’Université de Rennes II (direction J.-M. Poinsot)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-juin 2001 : Kang-Ok </w:t>
      </w:r>
      <w:proofErr w:type="spellStart"/>
      <w:r w:rsidRPr="00480435">
        <w:t>Jeon</w:t>
      </w:r>
      <w:proofErr w:type="spellEnd"/>
      <w:r w:rsidRPr="00480435">
        <w:t>, « L’</w:t>
      </w:r>
      <w:proofErr w:type="spellStart"/>
      <w:r w:rsidRPr="00480435">
        <w:t>Equilibre</w:t>
      </w:r>
      <w:proofErr w:type="spellEnd"/>
      <w:r w:rsidRPr="00480435">
        <w:t xml:space="preserve"> et la Pesanteur. Essai d’analyse d’une pratique artistique », thèse de doctorat en arts et sciences de l’art de l’Université de Paris I (direction R. Conte)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-septembre 2001 : Jacques </w:t>
      </w:r>
      <w:proofErr w:type="spellStart"/>
      <w:r w:rsidRPr="00480435">
        <w:t>Maldague</w:t>
      </w:r>
      <w:proofErr w:type="spellEnd"/>
      <w:r w:rsidRPr="00480435">
        <w:t xml:space="preserve">, « Michel-Ange et la gravure dans les Pays-Bas au XVIe siècle », thèse de doctorat de l’Université de Paris </w:t>
      </w:r>
      <w:proofErr w:type="gramStart"/>
      <w:r w:rsidRPr="00480435">
        <w:t>X  (</w:t>
      </w:r>
      <w:proofErr w:type="gramEnd"/>
      <w:r w:rsidRPr="00480435">
        <w:t>direction C. Michel)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-décembre 2001 : soutenance d’habilitation à diriger les recherches de Martial Guédron, « L’anatomie et l’art en France à l’époque moderne » (Université de Nancy II, </w:t>
      </w:r>
      <w:proofErr w:type="gramStart"/>
      <w:r w:rsidRPr="00480435">
        <w:t>direction:</w:t>
      </w:r>
      <w:proofErr w:type="gramEnd"/>
      <w:r w:rsidRPr="00480435">
        <w:t xml:space="preserve">  François </w:t>
      </w:r>
      <w:proofErr w:type="spellStart"/>
      <w:r w:rsidRPr="00480435">
        <w:t>Pupil</w:t>
      </w:r>
      <w:proofErr w:type="spellEnd"/>
      <w:r w:rsidRPr="00480435">
        <w:t>) 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-juin 2002 : soutenance de la thèse de doctorat de Susanna </w:t>
      </w:r>
      <w:proofErr w:type="spellStart"/>
      <w:r w:rsidRPr="00480435">
        <w:t>Caviglia</w:t>
      </w:r>
      <w:proofErr w:type="spellEnd"/>
      <w:r w:rsidRPr="00480435">
        <w:t xml:space="preserve">-Brunel : « Charles Natoire dessinateur » (Université de Paris I, direction </w:t>
      </w:r>
      <w:proofErr w:type="gramStart"/>
      <w:r w:rsidRPr="00480435">
        <w:t xml:space="preserve">Daniel  </w:t>
      </w:r>
      <w:proofErr w:type="spellStart"/>
      <w:r w:rsidRPr="00480435">
        <w:t>Rabreau</w:t>
      </w:r>
      <w:proofErr w:type="spellEnd"/>
      <w:proofErr w:type="gram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-29 novembre 2003 : soutenance de la thèse de doctorat de Claire </w:t>
      </w:r>
      <w:proofErr w:type="spellStart"/>
      <w:r w:rsidRPr="00480435">
        <w:t>Mazel</w:t>
      </w:r>
      <w:proofErr w:type="spellEnd"/>
      <w:r w:rsidRPr="00480435">
        <w:t> : « Les monuments funéraires à Paris (1610-1715) » (Université de Paris X, direction Christian Michel)</w:t>
      </w:r>
    </w:p>
    <w:p w:rsidR="009619DE" w:rsidRPr="00480435" w:rsidRDefault="009619DE" w:rsidP="005669D7">
      <w:pPr>
        <w:pStyle w:val="Corpsdetexte"/>
        <w:jc w:val="both"/>
      </w:pPr>
      <w:r w:rsidRPr="00480435">
        <w:t>-14 avril 2004 : soutenance de la thèse de doctorat d’</w:t>
      </w:r>
      <w:proofErr w:type="spellStart"/>
      <w:r w:rsidRPr="00480435">
        <w:t>Emilie</w:t>
      </w:r>
      <w:proofErr w:type="spellEnd"/>
      <w:r w:rsidRPr="00480435">
        <w:t xml:space="preserve"> </w:t>
      </w:r>
      <w:proofErr w:type="spellStart"/>
      <w:r w:rsidRPr="00480435">
        <w:t>Roffidal</w:t>
      </w:r>
      <w:proofErr w:type="spellEnd"/>
      <w:r w:rsidRPr="00480435">
        <w:t xml:space="preserve">-Motte : « Le mobilier religieux à Aix-en-Provence et Marseille au XVIIIe siècle » (Université de Paris IV, direction Alain </w:t>
      </w:r>
      <w:proofErr w:type="spellStart"/>
      <w:r w:rsidRPr="00480435">
        <w:t>Mérot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-12 juin 2004 : soutenance de la thèse de doctorat de Delphine </w:t>
      </w:r>
      <w:proofErr w:type="spellStart"/>
      <w:r w:rsidRPr="00480435">
        <w:t>Trébosc</w:t>
      </w:r>
      <w:proofErr w:type="spellEnd"/>
      <w:r w:rsidRPr="00480435">
        <w:t> : « Les collections artistiques en France au XVIe siècle » (Université de Paris I, direction Philippe Morel)</w:t>
      </w:r>
    </w:p>
    <w:p w:rsidR="009619DE" w:rsidRPr="00480435" w:rsidRDefault="009619DE" w:rsidP="005669D7">
      <w:pPr>
        <w:jc w:val="both"/>
      </w:pPr>
      <w:r w:rsidRPr="00480435">
        <w:t xml:space="preserve">-15 novembre 2004 : soutenance de la thèse de doctorat de Pierre </w:t>
      </w:r>
      <w:proofErr w:type="spellStart"/>
      <w:r w:rsidRPr="00480435">
        <w:t>Wachenheim</w:t>
      </w:r>
      <w:proofErr w:type="spellEnd"/>
      <w:r w:rsidRPr="00480435">
        <w:t xml:space="preserve"> : « Art et politique, langage pictural et sédition dans l’estampe sous le règne de Louis XV » (Université de Paris I, direction Daniel </w:t>
      </w:r>
      <w:proofErr w:type="spellStart"/>
      <w:r w:rsidRPr="00480435">
        <w:t>Rabreau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-5 décembre 2004 : soutenance de la thèse de doctorat d’Alexandre Cheval : « Mobilier domestique et artisanat du bois à Nîmes au XVIIIe siècle » (Université Paul-Valéry, Montpellier, direction Laure </w:t>
      </w:r>
      <w:proofErr w:type="spellStart"/>
      <w:r w:rsidRPr="00480435">
        <w:t>Pellicer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-18 décembre 2004 : soutenance de la thèse de doctorat de Stéphanie Trouvé : </w:t>
      </w:r>
      <w:proofErr w:type="gramStart"/>
      <w:r w:rsidRPr="00480435">
        <w:t>«  «</w:t>
      </w:r>
      <w:proofErr w:type="gramEnd"/>
      <w:r w:rsidRPr="00480435">
        <w:t> (Université de Paris X, direction Christian Michel)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-18 décembre 2004 : soutenance de l’habilitation à diriger les recherches de Pascal Julien : </w:t>
      </w:r>
      <w:proofErr w:type="gramStart"/>
      <w:r w:rsidRPr="00480435">
        <w:t>«  De</w:t>
      </w:r>
      <w:proofErr w:type="gramEnd"/>
      <w:r w:rsidRPr="00480435">
        <w:t xml:space="preserve"> carrières en palais. Du sang des dieux à la gloire des rois. Les marbres des Pyrénées, Languedoc et Provence XVIe-XVIIIe siècles » (Université de Paris X, direction Christian Michel)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-15 février 2005 : soutenance de la thèse de doctorat de Lin Shin Huang, « La promotion du paysage en France de Roger de Piles à la création du prix de Rome du paysage </w:t>
      </w:r>
      <w:proofErr w:type="gramStart"/>
      <w:r w:rsidRPr="00480435">
        <w:t>historique  (</w:t>
      </w:r>
      <w:proofErr w:type="gramEnd"/>
      <w:r w:rsidRPr="00480435">
        <w:t>1708-1817) » (Université de Paris I, direction Gérard Monnier)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-14 mars 2005 : soutenance de la thèse de doctorat d’Arnaud Maillet : « Les instruments d’optique et l’art en France du XVIIe au XIXe siècle » (Université de Paris I, direction Jean-Claude </w:t>
      </w:r>
      <w:proofErr w:type="spellStart"/>
      <w:r w:rsidRPr="00480435">
        <w:t>Lebensztejn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-7 juin 2005 : soutenance de la thèse de doctorat de Charlotte Chastel-Rousseau : « Les monuments royaux en Angleterre aux XVIIe et XVIIIe siècles » (Université de Paris I, direction Daniel </w:t>
      </w:r>
      <w:proofErr w:type="spellStart"/>
      <w:r w:rsidRPr="00480435">
        <w:t>Rabreau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-13 décembre 2005 : soutenance de la thèse de doctorat de Marie </w:t>
      </w:r>
      <w:proofErr w:type="spellStart"/>
      <w:r w:rsidRPr="00480435">
        <w:t>Dinelli</w:t>
      </w:r>
      <w:proofErr w:type="spellEnd"/>
      <w:r w:rsidRPr="00480435">
        <w:t xml:space="preserve">-Graziani, « Le cardinal Fesch collectionneur, la collection de peintures » (Université de Paris I, direction Daniel </w:t>
      </w:r>
      <w:proofErr w:type="spellStart"/>
      <w:r w:rsidRPr="00480435">
        <w:t>Rabreau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-4 décembre 2006 : soutenance de la thèse de doctorat de Basile </w:t>
      </w:r>
      <w:proofErr w:type="spellStart"/>
      <w:r w:rsidRPr="00480435">
        <w:t>Baudez</w:t>
      </w:r>
      <w:proofErr w:type="spellEnd"/>
      <w:r w:rsidRPr="00480435">
        <w:t>, « Architecture compléter (</w:t>
      </w:r>
      <w:proofErr w:type="spellStart"/>
      <w:r w:rsidRPr="00480435">
        <w:t>Ecole</w:t>
      </w:r>
      <w:proofErr w:type="spellEnd"/>
      <w:r w:rsidRPr="00480435">
        <w:t xml:space="preserve"> pratique des hautes études, </w:t>
      </w:r>
      <w:proofErr w:type="spellStart"/>
      <w:r w:rsidRPr="00480435">
        <w:t>dir</w:t>
      </w:r>
      <w:proofErr w:type="spellEnd"/>
      <w:r w:rsidRPr="00480435">
        <w:t xml:space="preserve">. J.-M. </w:t>
      </w:r>
      <w:proofErr w:type="spellStart"/>
      <w:r w:rsidRPr="00480435">
        <w:t>Leniaud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-8 décembre 2006 : soutenance de la thèse de Michel </w:t>
      </w:r>
      <w:proofErr w:type="spellStart"/>
      <w:r w:rsidRPr="00480435">
        <w:t>Baudat</w:t>
      </w:r>
      <w:proofErr w:type="spellEnd"/>
      <w:r w:rsidRPr="00480435">
        <w:t xml:space="preserve">, « Mobilier, espace et sacré dans les églises de l’ancien diocèse d’Arles 1600-2000 » (Université d’Aix-Marseille I, </w:t>
      </w:r>
      <w:proofErr w:type="spellStart"/>
      <w:r w:rsidRPr="00480435">
        <w:t>dir</w:t>
      </w:r>
      <w:proofErr w:type="spellEnd"/>
      <w:r w:rsidRPr="00480435">
        <w:t>. Etienne Jollet)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-11 décembre 2006 : soutenance de la thèse de Marie-Pauline Martin, « Juger des arts en musicien » (Université de Paris I, </w:t>
      </w:r>
      <w:proofErr w:type="spellStart"/>
      <w:r w:rsidRPr="00480435">
        <w:t>dir</w:t>
      </w:r>
      <w:proofErr w:type="spellEnd"/>
      <w:r w:rsidRPr="00480435">
        <w:t xml:space="preserve">. D. </w:t>
      </w:r>
      <w:proofErr w:type="spellStart"/>
      <w:r w:rsidRPr="00480435">
        <w:t>Rabreau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-30 novembre 2007 : soutenance de la thèse d’Aziza Gril-Mariotte : « Oberkampf et la manufacture de Jouy-en-Josas » (Université d’Aix-Marseille I, </w:t>
      </w:r>
      <w:proofErr w:type="spellStart"/>
      <w:r w:rsidRPr="00480435">
        <w:t>dir</w:t>
      </w:r>
      <w:proofErr w:type="spellEnd"/>
      <w:r w:rsidRPr="00480435">
        <w:t>. Etienne Jollet)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-6 décembre 2007 : soutenance de la thèse de Kristina Marc : « Les figures du pouvoir dans le mobilier en France à la Renaissance » (Université François-Rabelais de Tours, </w:t>
      </w:r>
      <w:proofErr w:type="spellStart"/>
      <w:r w:rsidRPr="00480435">
        <w:t>dir</w:t>
      </w:r>
      <w:proofErr w:type="spellEnd"/>
      <w:r w:rsidRPr="00480435">
        <w:t xml:space="preserve">. M. </w:t>
      </w:r>
      <w:proofErr w:type="spellStart"/>
      <w:r w:rsidRPr="00480435">
        <w:t>Brock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-23 novembre 2009 : soutenance de la thèse de Nathalie Manceau : « Baillet de Saint-Julien critique d’art » (Université de Paris Ouest, </w:t>
      </w:r>
      <w:proofErr w:type="spellStart"/>
      <w:r w:rsidRPr="00480435">
        <w:t>dir</w:t>
      </w:r>
      <w:proofErr w:type="spellEnd"/>
      <w:r w:rsidRPr="00480435">
        <w:t>. E. Jollet)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-30 novembre 2009 : soutenance de la thèse de H. Martial : « Les paysages de François Boucher » (Université de Paris I, </w:t>
      </w:r>
      <w:proofErr w:type="spellStart"/>
      <w:r w:rsidRPr="00480435">
        <w:t>dir</w:t>
      </w:r>
      <w:proofErr w:type="spellEnd"/>
      <w:r w:rsidRPr="00480435">
        <w:t xml:space="preserve">. D. </w:t>
      </w:r>
      <w:proofErr w:type="spellStart"/>
      <w:r w:rsidRPr="00480435">
        <w:t>Rabreau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>-9 décembre 2009 : soutenance de l’habilitation à diriger les thèses d’Emmanuelle Hénin : « ‘Ceci est un bœuf’. L’inscription dans la peinture à l’époque moderne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-12 janvier 2010 : soutenance de la thèse d’Isabelle Oger-Haquet : « Les images de Henri III » (Université de Paris Ouest, </w:t>
      </w:r>
      <w:proofErr w:type="spellStart"/>
      <w:r w:rsidRPr="00480435">
        <w:t>dir</w:t>
      </w:r>
      <w:proofErr w:type="spellEnd"/>
      <w:r w:rsidRPr="00480435">
        <w:t>. E. Jollet)</w:t>
      </w:r>
    </w:p>
    <w:p w:rsidR="009619DE" w:rsidRPr="00480435" w:rsidRDefault="009619DE" w:rsidP="005669D7">
      <w:pPr>
        <w:pStyle w:val="Corpsdetexte"/>
        <w:jc w:val="both"/>
      </w:pPr>
      <w:r w:rsidRPr="00480435">
        <w:t>-25 octobre 2010 : soutenance de la thèse de doctorat de L. Lallemand-</w:t>
      </w:r>
      <w:proofErr w:type="spellStart"/>
      <w:r w:rsidRPr="00480435">
        <w:t>Buyssens</w:t>
      </w:r>
      <w:proofErr w:type="spellEnd"/>
      <w:r w:rsidRPr="00480435">
        <w:t xml:space="preserve"> : « Jacques Courtois, dit le </w:t>
      </w:r>
      <w:proofErr w:type="spellStart"/>
      <w:r w:rsidRPr="00480435">
        <w:t>Borgognone</w:t>
      </w:r>
      <w:proofErr w:type="spellEnd"/>
      <w:r w:rsidRPr="00480435">
        <w:t xml:space="preserve"> », (université de Clermont-Ferrand II, </w:t>
      </w:r>
      <w:proofErr w:type="spellStart"/>
      <w:r w:rsidRPr="00480435">
        <w:t>dir</w:t>
      </w:r>
      <w:proofErr w:type="spellEnd"/>
      <w:r w:rsidRPr="00480435">
        <w:t xml:space="preserve">. C. Cardinal)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-6 novembre 2010 : soutenance de la thèse d’Anna </w:t>
      </w:r>
      <w:proofErr w:type="spellStart"/>
      <w:r w:rsidRPr="00480435">
        <w:t>Little</w:t>
      </w:r>
      <w:proofErr w:type="spellEnd"/>
      <w:r w:rsidRPr="00480435">
        <w:t xml:space="preserve"> : « Du lieu à l’espace. Transformations de l’espace pictural en Italie centrale (XIIIe-XVe siècle) » (université de Tours-CESR, </w:t>
      </w:r>
      <w:proofErr w:type="spellStart"/>
      <w:r w:rsidRPr="00480435">
        <w:t>dir</w:t>
      </w:r>
      <w:proofErr w:type="spellEnd"/>
      <w:r w:rsidRPr="00480435">
        <w:t xml:space="preserve">. M. </w:t>
      </w:r>
      <w:proofErr w:type="spellStart"/>
      <w:r w:rsidRPr="00480435">
        <w:t>Brock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-14 novembre 2010 : soutenance de l’habilitation à diriger les recherches de Marianne </w:t>
      </w:r>
      <w:proofErr w:type="spellStart"/>
      <w:r w:rsidRPr="00480435">
        <w:t>Cojannot</w:t>
      </w:r>
      <w:proofErr w:type="spellEnd"/>
      <w:r w:rsidRPr="00480435">
        <w:t xml:space="preserve">-Le Blanc (université de Paris IV Paris-Sorbonne, </w:t>
      </w:r>
      <w:proofErr w:type="spellStart"/>
      <w:r w:rsidRPr="00480435">
        <w:t>dir</w:t>
      </w:r>
      <w:proofErr w:type="spellEnd"/>
      <w:r w:rsidRPr="00480435">
        <w:t xml:space="preserve">. A. </w:t>
      </w:r>
      <w:proofErr w:type="spellStart"/>
      <w:r w:rsidRPr="00480435">
        <w:t>Mérot</w:t>
      </w:r>
      <w:proofErr w:type="spellEnd"/>
      <w:r w:rsidRPr="00480435">
        <w:t xml:space="preserve">)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-29 novembre 2013 : soutenance de la thèse de Klaus </w:t>
      </w:r>
      <w:proofErr w:type="spellStart"/>
      <w:r w:rsidRPr="00480435">
        <w:t>Speidel</w:t>
      </w:r>
      <w:proofErr w:type="spellEnd"/>
      <w:r w:rsidRPr="00480435">
        <w:t xml:space="preserve"> : « La narrativité dans les arts visuels » (université de Paris IV Paris-Sorbonne, </w:t>
      </w:r>
      <w:proofErr w:type="spellStart"/>
      <w:r w:rsidRPr="00480435">
        <w:t>dir</w:t>
      </w:r>
      <w:proofErr w:type="spellEnd"/>
      <w:r w:rsidRPr="00480435">
        <w:t>. J. Lichtenstein)</w:t>
      </w:r>
    </w:p>
    <w:p w:rsidR="009619DE" w:rsidRPr="00480435" w:rsidRDefault="009619DE" w:rsidP="005669D7">
      <w:pPr>
        <w:pStyle w:val="Corpsdetexte"/>
        <w:jc w:val="both"/>
      </w:pPr>
      <w:r w:rsidRPr="00480435">
        <w:t>-1</w:t>
      </w:r>
      <w:r w:rsidRPr="00480435">
        <w:rPr>
          <w:vertAlign w:val="superscript"/>
        </w:rPr>
        <w:t>er</w:t>
      </w:r>
      <w:r w:rsidRPr="00480435">
        <w:t xml:space="preserve"> décembre 2014 : soutenance de l’habilitation à diriger les recherches de Marianne Clerc : « Les artistes français en Angleterre (1680-1745) » (</w:t>
      </w:r>
      <w:proofErr w:type="spellStart"/>
      <w:r w:rsidRPr="00480435">
        <w:t>dir</w:t>
      </w:r>
      <w:proofErr w:type="spellEnd"/>
      <w:r w:rsidRPr="00480435">
        <w:t>. E. Jollet)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-3 décembre 2014 : soutenance de la thèse de doctorat de Daniel </w:t>
      </w:r>
      <w:proofErr w:type="spellStart"/>
      <w:r w:rsidRPr="00480435">
        <w:t>Rakowski</w:t>
      </w:r>
      <w:proofErr w:type="spellEnd"/>
      <w:r w:rsidRPr="00480435">
        <w:t> : « Le portrait de trois-quarts » (</w:t>
      </w:r>
      <w:proofErr w:type="spellStart"/>
      <w:r w:rsidRPr="00480435">
        <w:t>dir</w:t>
      </w:r>
      <w:proofErr w:type="spellEnd"/>
      <w:r w:rsidRPr="00480435">
        <w:t>. J. Lichtenstein)</w:t>
      </w:r>
    </w:p>
    <w:p w:rsidR="009619DE" w:rsidRPr="00480435" w:rsidRDefault="009619DE" w:rsidP="005669D7">
      <w:pPr>
        <w:pStyle w:val="Corpsdetexte"/>
        <w:jc w:val="both"/>
      </w:pPr>
      <w:r w:rsidRPr="00480435">
        <w:t>-1</w:t>
      </w:r>
      <w:r w:rsidRPr="00480435">
        <w:rPr>
          <w:vertAlign w:val="superscript"/>
        </w:rPr>
        <w:t>er</w:t>
      </w:r>
      <w:r w:rsidRPr="00480435">
        <w:t xml:space="preserve"> avril 2015 soutenance de la thèse (PhD) de Jennifer Jones (</w:t>
      </w:r>
      <w:proofErr w:type="spellStart"/>
      <w:r w:rsidRPr="00480435">
        <w:t>dir</w:t>
      </w:r>
      <w:proofErr w:type="spellEnd"/>
      <w:r w:rsidRPr="00480435">
        <w:t xml:space="preserve">. R. </w:t>
      </w:r>
      <w:proofErr w:type="spellStart"/>
      <w:r w:rsidRPr="00480435">
        <w:t>Brilliant</w:t>
      </w:r>
      <w:proofErr w:type="spellEnd"/>
      <w:r w:rsidRPr="00480435">
        <w:t xml:space="preserve">), Columbia </w:t>
      </w:r>
      <w:proofErr w:type="spellStart"/>
      <w:r w:rsidRPr="00480435">
        <w:t>University</w:t>
      </w:r>
      <w:proofErr w:type="spellEnd"/>
    </w:p>
    <w:p w:rsidR="009619DE" w:rsidRPr="00480435" w:rsidRDefault="009619DE" w:rsidP="005669D7">
      <w:pPr>
        <w:pStyle w:val="Corpsdetexte"/>
        <w:jc w:val="both"/>
      </w:pPr>
      <w:r w:rsidRPr="00480435">
        <w:t xml:space="preserve">-14 septembre 2015 : soutenance de la thèse de doctorat de </w:t>
      </w:r>
      <w:proofErr w:type="spellStart"/>
      <w:r w:rsidRPr="00480435">
        <w:t>Justyna</w:t>
      </w:r>
      <w:proofErr w:type="spellEnd"/>
      <w:r w:rsidRPr="00480435">
        <w:t xml:space="preserve"> </w:t>
      </w:r>
      <w:proofErr w:type="spellStart"/>
      <w:r w:rsidRPr="00480435">
        <w:t>Switalska</w:t>
      </w:r>
      <w:proofErr w:type="spellEnd"/>
      <w:r w:rsidRPr="00480435">
        <w:t> : « La statuaire médiévale et Renaissance de l’église Saint-</w:t>
      </w:r>
      <w:proofErr w:type="spellStart"/>
      <w:r w:rsidRPr="00480435">
        <w:t>Pantaléon</w:t>
      </w:r>
      <w:proofErr w:type="spellEnd"/>
      <w:r w:rsidRPr="00480435">
        <w:t xml:space="preserve"> de Troyes » (</w:t>
      </w:r>
      <w:proofErr w:type="spellStart"/>
      <w:r w:rsidRPr="00480435">
        <w:t>dir</w:t>
      </w:r>
      <w:proofErr w:type="spellEnd"/>
      <w:r w:rsidRPr="00480435">
        <w:t xml:space="preserve">. Patrick </w:t>
      </w:r>
      <w:proofErr w:type="spellStart"/>
      <w:r w:rsidRPr="00480435">
        <w:t>Corbet</w:t>
      </w:r>
      <w:proofErr w:type="spellEnd"/>
      <w:r w:rsidRPr="00480435">
        <w:t>, université de Lorraine)</w:t>
      </w:r>
    </w:p>
    <w:p w:rsidR="009619DE" w:rsidRPr="00480435" w:rsidRDefault="009619DE" w:rsidP="005669D7">
      <w:pPr>
        <w:pStyle w:val="Corpsdetexte"/>
        <w:jc w:val="both"/>
      </w:pPr>
      <w:r w:rsidRPr="00480435">
        <w:t>-27 novembre 2015 : soutenance de la thèse d’Elodie Pradier : « Les cartons de tapisseries par Oudry </w:t>
      </w:r>
      <w:proofErr w:type="gramStart"/>
      <w:r w:rsidRPr="00480435">
        <w:t>»,  (</w:t>
      </w:r>
      <w:proofErr w:type="spellStart"/>
      <w:proofErr w:type="gramEnd"/>
      <w:r w:rsidRPr="00480435">
        <w:t>dir</w:t>
      </w:r>
      <w:proofErr w:type="spellEnd"/>
      <w:r w:rsidRPr="00480435">
        <w:t>. Pascal Bertrand, université Bordeaux Montaigne)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-8 décembre 2015 : soutenance de la thèse de Claire </w:t>
      </w:r>
      <w:proofErr w:type="spellStart"/>
      <w:r w:rsidRPr="00480435">
        <w:t>Bételu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 Thierry </w:t>
      </w:r>
      <w:proofErr w:type="spellStart"/>
      <w:r w:rsidRPr="00480435">
        <w:t>Lalot</w:t>
      </w:r>
      <w:proofErr w:type="spellEnd"/>
      <w:r w:rsidRPr="00480435">
        <w:t>) : « L’œuvre de Boilly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-4 avril 2016 : soutenance de l’habilitation à diriger les recherches de Charlotte Guichard : « La signature au XVIIIe siècle »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-12 juin 2016 : soutenance de l’habilitation à diriger les recherches d’Anne </w:t>
      </w:r>
      <w:proofErr w:type="spellStart"/>
      <w:r w:rsidRPr="00480435">
        <w:t>Lafont</w:t>
      </w:r>
      <w:proofErr w:type="spellEnd"/>
      <w:r w:rsidRPr="00480435">
        <w:t> : « L’image du Noir en France au XVIIIe siècle » </w:t>
      </w:r>
    </w:p>
    <w:p w:rsidR="009619DE" w:rsidRPr="00480435" w:rsidRDefault="009619DE" w:rsidP="005669D7">
      <w:pPr>
        <w:pStyle w:val="Corpsdetexte"/>
        <w:jc w:val="both"/>
      </w:pPr>
      <w:r w:rsidRPr="00480435">
        <w:t>-3 juin 2018 : soutenance de la thèse de Lucile Roche : « La représentation des cosmogonies aux XVIIe et XVIIIe siècles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-16 novembre 2018 : soutenance de la thèse de doctorat de Francis </w:t>
      </w:r>
      <w:proofErr w:type="spellStart"/>
      <w:r w:rsidRPr="00480435">
        <w:t>Solet</w:t>
      </w:r>
      <w:proofErr w:type="spellEnd"/>
      <w:r w:rsidRPr="00480435">
        <w:t>, Université de Provence</w:t>
      </w:r>
    </w:p>
    <w:p w:rsidR="0040676B" w:rsidRPr="00480435" w:rsidRDefault="0040676B" w:rsidP="005669D7">
      <w:pPr>
        <w:pStyle w:val="Corpsdetexte"/>
        <w:jc w:val="both"/>
      </w:pPr>
      <w:r w:rsidRPr="00480435">
        <w:t>-17 septembre 2019 : soutenance de la thèse de doctorat de Bérangère Poulain, Université de Genève</w:t>
      </w:r>
    </w:p>
    <w:p w:rsidR="0040676B" w:rsidRPr="00480435" w:rsidRDefault="0040676B" w:rsidP="005669D7">
      <w:pPr>
        <w:pStyle w:val="Corpsdetexte"/>
        <w:jc w:val="both"/>
      </w:pPr>
      <w:r w:rsidRPr="00480435">
        <w:t>-</w:t>
      </w:r>
      <w:r w:rsidR="00302CE0" w:rsidRPr="00480435">
        <w:t xml:space="preserve">21 novembre 2020 : soutenance de la thèse de doctorat de </w:t>
      </w:r>
      <w:proofErr w:type="spellStart"/>
      <w:r w:rsidR="00302CE0" w:rsidRPr="00480435">
        <w:t>Maelig</w:t>
      </w:r>
      <w:proofErr w:type="spellEnd"/>
      <w:r w:rsidR="00302CE0" w:rsidRPr="00480435">
        <w:t xml:space="preserve"> Chauvin, Université Paris I Panthéon Sorbonne (directeur de la thèse)</w:t>
      </w:r>
    </w:p>
    <w:p w:rsidR="00302CE0" w:rsidRPr="00480435" w:rsidRDefault="00302CE0" w:rsidP="005669D7">
      <w:pPr>
        <w:pStyle w:val="Corpsdetexte"/>
        <w:jc w:val="both"/>
      </w:pPr>
      <w:r w:rsidRPr="00480435">
        <w:t>-28 novembre 2020 : soutenance de la thèse de doctorat de Chloé Perrot, Université Paris I Panthéon Sorbonne (directeur de la thèse)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rPr>
          <w:u w:val="single"/>
        </w:rPr>
        <w:t>III Recherche</w:t>
      </w:r>
    </w:p>
    <w:p w:rsidR="009619DE" w:rsidRPr="00480435" w:rsidRDefault="009619DE" w:rsidP="005669D7">
      <w:pPr>
        <w:pStyle w:val="Corpsdetexte"/>
        <w:jc w:val="both"/>
        <w:rPr>
          <w:u w:val="single"/>
        </w:rPr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rPr>
          <w:u w:val="single"/>
        </w:rPr>
        <w:t>*</w:t>
      </w:r>
      <w:proofErr w:type="spellStart"/>
      <w:r w:rsidRPr="00480435">
        <w:rPr>
          <w:u w:val="single"/>
        </w:rPr>
        <w:t>Equipes</w:t>
      </w:r>
      <w:proofErr w:type="spellEnd"/>
      <w:r w:rsidRPr="00480435">
        <w:rPr>
          <w:u w:val="single"/>
        </w:rPr>
        <w:t xml:space="preserve"> de rattachement</w:t>
      </w:r>
    </w:p>
    <w:p w:rsidR="009619DE" w:rsidRPr="00480435" w:rsidRDefault="009619DE" w:rsidP="005669D7">
      <w:pPr>
        <w:pStyle w:val="Corpsdetexte"/>
        <w:jc w:val="both"/>
      </w:pPr>
      <w:r w:rsidRPr="00480435">
        <w:t>-1994-97 membre de l'équipe de recherches "Territoires et sociétés dans l'espace aquitain et le Massif Central" de l'Université de Limoges</w:t>
      </w:r>
    </w:p>
    <w:p w:rsidR="009619DE" w:rsidRPr="00480435" w:rsidRDefault="009619DE" w:rsidP="005669D7">
      <w:pPr>
        <w:pStyle w:val="Corpsdetexte"/>
        <w:jc w:val="both"/>
      </w:pPr>
      <w:r w:rsidRPr="00480435">
        <w:t>-1998-2001 membre de l’équipe d’accueil « Histoire des représentations » de l’Université de Tours</w:t>
      </w:r>
    </w:p>
    <w:p w:rsidR="009619DE" w:rsidRPr="00480435" w:rsidRDefault="009619DE" w:rsidP="005669D7">
      <w:pPr>
        <w:pStyle w:val="Corpsdetexte"/>
        <w:jc w:val="both"/>
      </w:pPr>
      <w:r w:rsidRPr="00480435">
        <w:t>-2001-2005 : création de la « jeune équipe » CEMERRA : « Centre méditerranéen de recherches sur les relations entre les arts » (Université de Provence) ; élu directeur du CEMERRA le 19 septembre 2002 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-depuis septembre 2005 : membre de l’équipe d’accueil CHAHR : « Centre de recherches en histoire de l’art et histoire des représentations » (Université de Paris X-Nanterre) ; </w:t>
      </w:r>
    </w:p>
    <w:p w:rsidR="009619DE" w:rsidRPr="00480435" w:rsidRDefault="009619DE" w:rsidP="005669D7">
      <w:pPr>
        <w:pStyle w:val="Corpsdetexte"/>
        <w:jc w:val="both"/>
      </w:pPr>
      <w:r w:rsidRPr="00480435">
        <w:t>-depuis septembre 2010 : membre de l’EA l’HICSA de l’université de Paris I, co-directeur de la composante ISP (« Institutions, savoirs, poétiques »)</w:t>
      </w:r>
    </w:p>
    <w:p w:rsidR="009619DE" w:rsidRPr="00480435" w:rsidRDefault="009619DE" w:rsidP="005669D7">
      <w:pPr>
        <w:pStyle w:val="Corpsdetexte"/>
        <w:jc w:val="both"/>
        <w:rPr>
          <w:u w:val="single"/>
        </w:rPr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rPr>
          <w:u w:val="single"/>
        </w:rPr>
        <w:t>*Liste des travaux</w:t>
      </w:r>
    </w:p>
    <w:p w:rsidR="009619DE" w:rsidRPr="00480435" w:rsidRDefault="009619DE" w:rsidP="005669D7">
      <w:pPr>
        <w:pStyle w:val="Corpsdetexte"/>
        <w:jc w:val="both"/>
        <w:rPr>
          <w:u w:val="single"/>
        </w:rPr>
      </w:pPr>
    </w:p>
    <w:p w:rsidR="009619DE" w:rsidRPr="00480435" w:rsidRDefault="009619DE" w:rsidP="005669D7">
      <w:pPr>
        <w:pStyle w:val="Corpsdetexte"/>
        <w:jc w:val="both"/>
      </w:pPr>
      <w:r w:rsidRPr="00480435">
        <w:rPr>
          <w:u w:val="single"/>
        </w:rPr>
        <w:t>A. Travaux scientifiques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-Mémoire de maîtrise d'histoire de l'art (Université de Paris </w:t>
      </w:r>
      <w:proofErr w:type="gramStart"/>
      <w:r w:rsidRPr="00480435">
        <w:t>I;</w:t>
      </w:r>
      <w:proofErr w:type="gramEnd"/>
      <w:r w:rsidRPr="00480435">
        <w:t xml:space="preserve"> directeur de recherches: D. </w:t>
      </w:r>
      <w:proofErr w:type="spellStart"/>
      <w:r w:rsidRPr="00480435">
        <w:t>Arasse</w:t>
      </w:r>
      <w:proofErr w:type="spellEnd"/>
      <w:r w:rsidRPr="00480435">
        <w:t xml:space="preserve">): </w:t>
      </w:r>
      <w:r w:rsidRPr="00480435">
        <w:rPr>
          <w:u w:val="single"/>
        </w:rPr>
        <w:t>Le problème du sujet dans les fêtes galantes d'Antoine Watteau</w:t>
      </w:r>
      <w:r w:rsidRPr="00480435">
        <w:t>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-Mémoire de DEA de l'EHESS (directeur de </w:t>
      </w:r>
      <w:proofErr w:type="gramStart"/>
      <w:r w:rsidRPr="00480435">
        <w:t>recherches:</w:t>
      </w:r>
      <w:proofErr w:type="gramEnd"/>
      <w:r w:rsidRPr="00480435">
        <w:t xml:space="preserve"> H. </w:t>
      </w:r>
      <w:proofErr w:type="spellStart"/>
      <w:r w:rsidRPr="00480435">
        <w:t>Damisch</w:t>
      </w:r>
      <w:proofErr w:type="spellEnd"/>
      <w:r w:rsidRPr="00480435">
        <w:t xml:space="preserve">): </w:t>
      </w:r>
      <w:r w:rsidRPr="00480435">
        <w:rPr>
          <w:u w:val="single"/>
        </w:rPr>
        <w:t>De la convenance en peinture. Recherches sur la fête galante</w:t>
      </w:r>
      <w:r w:rsidRPr="00480435">
        <w:t>.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-Thèse de doctorat de l'EHESS (directeur de </w:t>
      </w:r>
      <w:proofErr w:type="gramStart"/>
      <w:r w:rsidRPr="00480435">
        <w:t>recherches:</w:t>
      </w:r>
      <w:proofErr w:type="gramEnd"/>
      <w:r w:rsidRPr="00480435">
        <w:t xml:space="preserve"> H. </w:t>
      </w:r>
      <w:proofErr w:type="spellStart"/>
      <w:r w:rsidRPr="00480435">
        <w:t>Damisch</w:t>
      </w:r>
      <w:proofErr w:type="spellEnd"/>
      <w:r w:rsidRPr="00480435">
        <w:t xml:space="preserve">): </w:t>
      </w:r>
      <w:r w:rsidRPr="00480435">
        <w:rPr>
          <w:u w:val="single"/>
        </w:rPr>
        <w:t xml:space="preserve">Figures de la pesanteur. </w:t>
      </w:r>
      <w:proofErr w:type="spellStart"/>
      <w:r w:rsidRPr="00480435">
        <w:rPr>
          <w:u w:val="single"/>
        </w:rPr>
        <w:t>Equilibre</w:t>
      </w:r>
      <w:proofErr w:type="spellEnd"/>
      <w:r w:rsidRPr="00480435">
        <w:rPr>
          <w:u w:val="single"/>
        </w:rPr>
        <w:t xml:space="preserve"> et pondération dans la peinture de genre du XVIIIe siècle en France (Watteau, Chardin, Fragonard)</w:t>
      </w:r>
      <w:r w:rsidRPr="00480435">
        <w:t>.</w:t>
      </w: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t xml:space="preserve">-Synthèse des travaux présentés en vue de l’obtention de l’habilitation à diriger des recherches (Université de Paris X ; directeur de recherches : C. Michel) : </w:t>
      </w:r>
      <w:r w:rsidRPr="00480435">
        <w:rPr>
          <w:u w:val="single"/>
        </w:rPr>
        <w:t>La figure dans les arts des temps modernes : quelques aperçus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proofErr w:type="spellStart"/>
      <w:proofErr w:type="gramStart"/>
      <w:r w:rsidRPr="00480435">
        <w:rPr>
          <w:u w:val="single"/>
        </w:rPr>
        <w:t>B.Publications</w:t>
      </w:r>
      <w:proofErr w:type="spellEnd"/>
      <w:proofErr w:type="gramEnd"/>
      <w:r w:rsidRPr="00480435">
        <w:rPr>
          <w:u w:val="single"/>
        </w:rPr>
        <w:t xml:space="preserve"> scientifiques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*Ouvrages individuels</w:t>
      </w:r>
    </w:p>
    <w:p w:rsidR="009619DE" w:rsidRPr="00480435" w:rsidRDefault="009619DE" w:rsidP="005669D7">
      <w:pPr>
        <w:pStyle w:val="Corpsdetexte"/>
        <w:jc w:val="both"/>
      </w:pPr>
      <w:r w:rsidRPr="00480435">
        <w:t>-</w:t>
      </w:r>
      <w:r w:rsidRPr="00480435">
        <w:rPr>
          <w:u w:val="single"/>
        </w:rPr>
        <w:t>Watteau. Les fêtes galantes</w:t>
      </w:r>
      <w:r w:rsidRPr="00480435">
        <w:t xml:space="preserve">, Paris, Herscher, 1994 </w:t>
      </w:r>
    </w:p>
    <w:p w:rsidR="009619DE" w:rsidRPr="00480435" w:rsidRDefault="009619DE" w:rsidP="005669D7">
      <w:pPr>
        <w:pStyle w:val="Corpsdetexte"/>
        <w:jc w:val="both"/>
      </w:pPr>
      <w:r w:rsidRPr="00480435">
        <w:t>-</w:t>
      </w:r>
      <w:r w:rsidRPr="00480435">
        <w:rPr>
          <w:u w:val="single"/>
        </w:rPr>
        <w:t>Chardin. La vie silencieuse</w:t>
      </w:r>
      <w:r w:rsidRPr="00480435">
        <w:t>, Paris, Herscher, 1995 (réédition en 1999)</w:t>
      </w:r>
    </w:p>
    <w:p w:rsidR="009619DE" w:rsidRPr="00480435" w:rsidRDefault="009619DE" w:rsidP="005669D7">
      <w:pPr>
        <w:pStyle w:val="Corpsdetexte"/>
        <w:jc w:val="both"/>
      </w:pPr>
      <w:r w:rsidRPr="00480435">
        <w:t>-</w:t>
      </w:r>
      <w:r w:rsidRPr="00480435">
        <w:rPr>
          <w:u w:val="single"/>
        </w:rPr>
        <w:t>Jean et François Clouet</w:t>
      </w:r>
      <w:r w:rsidRPr="00480435">
        <w:t xml:space="preserve">, Paris, </w:t>
      </w:r>
      <w:proofErr w:type="spellStart"/>
      <w:r w:rsidRPr="00480435">
        <w:t>Editions</w:t>
      </w:r>
      <w:proofErr w:type="spellEnd"/>
      <w:r w:rsidRPr="00480435">
        <w:t xml:space="preserve"> de la Lagune, 1997 (Prix </w:t>
      </w:r>
      <w:proofErr w:type="spellStart"/>
      <w:r w:rsidRPr="00480435">
        <w:t>Richtenberger</w:t>
      </w:r>
      <w:proofErr w:type="spellEnd"/>
      <w:r w:rsidRPr="00480435">
        <w:t xml:space="preserve"> 1998 de l’Académie des Beaux-Arts, Institut de France) ; traduit en anglais, </w:t>
      </w:r>
      <w:r w:rsidRPr="00480435">
        <w:rPr>
          <w:u w:val="single"/>
        </w:rPr>
        <w:t>Jean and François Clouet</w:t>
      </w:r>
      <w:r w:rsidRPr="00480435">
        <w:t>, Londres, Thames and Hudson, 1997</w:t>
      </w:r>
    </w:p>
    <w:p w:rsidR="009619DE" w:rsidRPr="00480435" w:rsidRDefault="009619DE" w:rsidP="005669D7">
      <w:pPr>
        <w:pStyle w:val="Corpsdetexte"/>
        <w:jc w:val="both"/>
      </w:pPr>
      <w:r w:rsidRPr="00480435">
        <w:t>-</w:t>
      </w:r>
      <w:r w:rsidRPr="00480435">
        <w:rPr>
          <w:u w:val="single"/>
        </w:rPr>
        <w:t>Figures de la pesanteur. Fragonard, Newton et les plaisirs de l’escarpolette</w:t>
      </w:r>
      <w:r w:rsidRPr="00480435">
        <w:t xml:space="preserve">, Nîmes, </w:t>
      </w:r>
      <w:proofErr w:type="spellStart"/>
      <w:r w:rsidRPr="00480435">
        <w:t>Editions</w:t>
      </w:r>
      <w:proofErr w:type="spellEnd"/>
      <w:r w:rsidRPr="00480435">
        <w:t xml:space="preserve"> Jacqueline Chambon, 1998</w:t>
      </w:r>
    </w:p>
    <w:p w:rsidR="009619DE" w:rsidRPr="00480435" w:rsidRDefault="009619DE" w:rsidP="005669D7">
      <w:pPr>
        <w:pStyle w:val="Corpsdetexte"/>
        <w:jc w:val="both"/>
      </w:pPr>
      <w:r w:rsidRPr="00480435">
        <w:rPr>
          <w:u w:val="single"/>
        </w:rPr>
        <w:t xml:space="preserve">-La Font de Saint-Yenne : </w:t>
      </w:r>
      <w:proofErr w:type="spellStart"/>
      <w:r w:rsidRPr="00480435">
        <w:rPr>
          <w:u w:val="single"/>
        </w:rPr>
        <w:t>oeuvre</w:t>
      </w:r>
      <w:proofErr w:type="spellEnd"/>
      <w:r w:rsidRPr="00480435">
        <w:rPr>
          <w:u w:val="single"/>
        </w:rPr>
        <w:t xml:space="preserve"> critique</w:t>
      </w:r>
      <w:r w:rsidRPr="00480435">
        <w:t>, Paris, Presses de l’</w:t>
      </w:r>
      <w:proofErr w:type="spellStart"/>
      <w:r w:rsidRPr="00480435">
        <w:t>Ecole</w:t>
      </w:r>
      <w:proofErr w:type="spellEnd"/>
      <w:r w:rsidRPr="00480435">
        <w:t xml:space="preserve"> Nationale Supérieure des Beaux-Arts, 2001 (introduction et textes de présentation)</w:t>
      </w:r>
    </w:p>
    <w:p w:rsidR="009619DE" w:rsidRPr="00480435" w:rsidRDefault="009619DE" w:rsidP="005669D7">
      <w:pPr>
        <w:pStyle w:val="Corpsdetexte"/>
        <w:jc w:val="both"/>
      </w:pPr>
      <w:r w:rsidRPr="00480435">
        <w:rPr>
          <w:rFonts w:eastAsiaTheme="minorEastAsia"/>
        </w:rPr>
        <w:t>-</w:t>
      </w:r>
      <w:r w:rsidRPr="00480435">
        <w:rPr>
          <w:u w:val="single"/>
        </w:rPr>
        <w:t>La Nature morte et la place des choses. L’objet et son lieu dans l’art occidental</w:t>
      </w:r>
      <w:r w:rsidRPr="00480435">
        <w:t>, Paris, Hazan, 2007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-Edition d’A. </w:t>
      </w:r>
      <w:proofErr w:type="spellStart"/>
      <w:r w:rsidRPr="00480435">
        <w:t>Riegl</w:t>
      </w:r>
      <w:proofErr w:type="spellEnd"/>
      <w:r w:rsidRPr="00480435">
        <w:t xml:space="preserve">, </w:t>
      </w:r>
      <w:r w:rsidRPr="00480435">
        <w:rPr>
          <w:u w:val="single"/>
        </w:rPr>
        <w:t>Le Portrait de groupe hollandais</w:t>
      </w:r>
      <w:r w:rsidRPr="00480435">
        <w:t>, Paris, Hazan, 2008 (préface de 45000 signes et révision de la traduction de l’allemand)</w:t>
      </w:r>
    </w:p>
    <w:p w:rsidR="00064FF1" w:rsidRPr="00480435" w:rsidRDefault="00064FF1" w:rsidP="005669D7">
      <w:pPr>
        <w:pStyle w:val="Corpsdetexte"/>
        <w:jc w:val="both"/>
        <w:rPr>
          <w:rFonts w:eastAsiaTheme="minorEastAsia"/>
        </w:rPr>
      </w:pPr>
      <w:r w:rsidRPr="00480435">
        <w:rPr>
          <w:rFonts w:eastAsiaTheme="minorEastAsia"/>
        </w:rPr>
        <w:t>-</w:t>
      </w:r>
      <w:r w:rsidRPr="00480435">
        <w:rPr>
          <w:rFonts w:eastAsiaTheme="minorEastAsia"/>
          <w:u w:val="single"/>
        </w:rPr>
        <w:t>La Figure et le Fond. Le monument royal et l’espace public en France (XVIIe-XVIIIe siècle)</w:t>
      </w:r>
      <w:r w:rsidRPr="00480435">
        <w:rPr>
          <w:rFonts w:eastAsiaTheme="minorEastAsia"/>
        </w:rPr>
        <w:t xml:space="preserve"> (à paraître aux éditions Droz, collection « Ars </w:t>
      </w:r>
      <w:proofErr w:type="spellStart"/>
      <w:r w:rsidRPr="00480435">
        <w:rPr>
          <w:rFonts w:eastAsiaTheme="minorEastAsia"/>
        </w:rPr>
        <w:t>longa</w:t>
      </w:r>
      <w:proofErr w:type="spellEnd"/>
      <w:r w:rsidRPr="00480435">
        <w:rPr>
          <w:rFonts w:eastAsiaTheme="minorEastAsia"/>
        </w:rPr>
        <w:t> »)</w:t>
      </w:r>
    </w:p>
    <w:p w:rsidR="00480435" w:rsidRPr="00480435" w:rsidRDefault="00480435" w:rsidP="00480435">
      <w:r w:rsidRPr="00480435">
        <w:rPr>
          <w:color w:val="000000"/>
        </w:rPr>
        <w:t>-</w:t>
      </w:r>
      <w:r w:rsidRPr="00480435">
        <w:rPr>
          <w:color w:val="000000"/>
          <w:u w:val="single"/>
        </w:rPr>
        <w:t>Watteau. Le simple</w:t>
      </w:r>
      <w:r w:rsidRPr="00480435">
        <w:rPr>
          <w:color w:val="000000"/>
        </w:rPr>
        <w:t> (à paraître chez Cohen &amp; Cohen)</w:t>
      </w:r>
    </w:p>
    <w:p w:rsidR="00064FF1" w:rsidRPr="00480435" w:rsidRDefault="00064FF1" w:rsidP="005669D7">
      <w:pPr>
        <w:widowControl w:val="0"/>
        <w:autoSpaceDE w:val="0"/>
        <w:autoSpaceDN w:val="0"/>
        <w:adjustRightInd w:val="0"/>
        <w:ind w:right="-426"/>
        <w:rPr>
          <w:rFonts w:eastAsiaTheme="minorEastAsia"/>
        </w:rPr>
      </w:pPr>
    </w:p>
    <w:p w:rsidR="00064FF1" w:rsidRPr="00480435" w:rsidRDefault="00064FF1" w:rsidP="005669D7">
      <w:pPr>
        <w:widowControl w:val="0"/>
        <w:autoSpaceDE w:val="0"/>
        <w:autoSpaceDN w:val="0"/>
        <w:adjustRightInd w:val="0"/>
        <w:ind w:right="-426"/>
        <w:rPr>
          <w:rFonts w:eastAsiaTheme="minorEastAsia"/>
        </w:rPr>
      </w:pPr>
      <w:r w:rsidRPr="00480435">
        <w:rPr>
          <w:rFonts w:eastAsiaTheme="minorEastAsia"/>
        </w:rPr>
        <w:t>*Direction d’ouvrages collectifs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rPr>
          <w:rFonts w:eastAsiaTheme="minorEastAsia"/>
        </w:rPr>
      </w:pPr>
      <w:r w:rsidRPr="00480435">
        <w:rPr>
          <w:rFonts w:eastAsiaTheme="minorEastAsia"/>
        </w:rPr>
        <w:t>-</w:t>
      </w:r>
      <w:proofErr w:type="spellStart"/>
      <w:r w:rsidRPr="00480435">
        <w:rPr>
          <w:rFonts w:eastAsiaTheme="minorEastAsia"/>
        </w:rPr>
        <w:t>Co-direction</w:t>
      </w:r>
      <w:proofErr w:type="spellEnd"/>
      <w:r w:rsidRPr="00480435">
        <w:rPr>
          <w:rFonts w:eastAsiaTheme="minorEastAsia"/>
        </w:rPr>
        <w:t xml:space="preserve">, avec Claude Massu : </w:t>
      </w:r>
      <w:r w:rsidRPr="00480435">
        <w:rPr>
          <w:rFonts w:eastAsiaTheme="minorEastAsia"/>
          <w:u w:val="single"/>
        </w:rPr>
        <w:t>Les Images du monument de la Renaissance à nos jours</w:t>
      </w:r>
      <w:r w:rsidRPr="00480435">
        <w:rPr>
          <w:rFonts w:eastAsiaTheme="minorEastAsia"/>
        </w:rPr>
        <w:t>, Aix-en-Provence, Publications de l'Université de Provence, 2012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rPr>
          <w:bCs/>
        </w:rPr>
      </w:pPr>
      <w:r w:rsidRPr="00480435">
        <w:rPr>
          <w:rFonts w:eastAsiaTheme="minorEastAsia"/>
        </w:rPr>
        <w:t>-</w:t>
      </w:r>
      <w:r w:rsidRPr="00480435">
        <w:rPr>
          <w:lang w:val="en-US"/>
        </w:rPr>
        <w:t xml:space="preserve">Co-direction, avec Andreas Beyer &amp; Markus </w:t>
      </w:r>
      <w:proofErr w:type="spellStart"/>
      <w:r w:rsidRPr="00480435">
        <w:rPr>
          <w:lang w:val="en-US"/>
        </w:rPr>
        <w:t>Rath</w:t>
      </w:r>
      <w:proofErr w:type="spellEnd"/>
      <w:r w:rsidRPr="00480435">
        <w:rPr>
          <w:lang w:val="en-US"/>
        </w:rPr>
        <w:t xml:space="preserve"> (dir.), </w:t>
      </w:r>
      <w:proofErr w:type="spellStart"/>
      <w:r w:rsidRPr="00480435">
        <w:rPr>
          <w:u w:val="single"/>
        </w:rPr>
        <w:t>Wiederholung</w:t>
      </w:r>
      <w:proofErr w:type="spellEnd"/>
      <w:r w:rsidRPr="00480435">
        <w:rPr>
          <w:u w:val="single"/>
        </w:rPr>
        <w:t xml:space="preserve">. </w:t>
      </w:r>
      <w:proofErr w:type="spellStart"/>
      <w:r w:rsidRPr="00480435">
        <w:rPr>
          <w:u w:val="single"/>
        </w:rPr>
        <w:t>Répétition.</w:t>
      </w:r>
      <w:r w:rsidRPr="00480435">
        <w:rPr>
          <w:bCs/>
          <w:u w:val="single"/>
        </w:rPr>
        <w:t>Wiederkehr</w:t>
      </w:r>
      <w:proofErr w:type="spellEnd"/>
      <w:r w:rsidRPr="00480435">
        <w:rPr>
          <w:bCs/>
          <w:u w:val="single"/>
        </w:rPr>
        <w:t xml:space="preserve">, Variation </w:t>
      </w:r>
      <w:proofErr w:type="spellStart"/>
      <w:r w:rsidRPr="00480435">
        <w:rPr>
          <w:bCs/>
          <w:u w:val="single"/>
        </w:rPr>
        <w:t>und</w:t>
      </w:r>
      <w:proofErr w:type="spellEnd"/>
      <w:r w:rsidRPr="00480435">
        <w:rPr>
          <w:bCs/>
          <w:u w:val="single"/>
        </w:rPr>
        <w:t xml:space="preserve"> </w:t>
      </w:r>
      <w:proofErr w:type="spellStart"/>
      <w:r w:rsidRPr="00480435">
        <w:rPr>
          <w:bCs/>
          <w:u w:val="single"/>
        </w:rPr>
        <w:t>Übersetzung</w:t>
      </w:r>
      <w:proofErr w:type="spellEnd"/>
      <w:r w:rsidRPr="00480435">
        <w:rPr>
          <w:bCs/>
          <w:u w:val="single"/>
        </w:rPr>
        <w:t xml:space="preserve"> in der </w:t>
      </w:r>
      <w:proofErr w:type="spellStart"/>
      <w:r w:rsidRPr="00480435">
        <w:rPr>
          <w:bCs/>
          <w:u w:val="single"/>
        </w:rPr>
        <w:t>Kunst</w:t>
      </w:r>
      <w:proofErr w:type="spellEnd"/>
      <w:r w:rsidRPr="00480435">
        <w:rPr>
          <w:bCs/>
        </w:rPr>
        <w:t xml:space="preserve">, Munich, Deutscher </w:t>
      </w:r>
      <w:proofErr w:type="spellStart"/>
      <w:r w:rsidRPr="00480435">
        <w:rPr>
          <w:bCs/>
        </w:rPr>
        <w:t>Kunstverlag</w:t>
      </w:r>
      <w:proofErr w:type="spellEnd"/>
      <w:r w:rsidRPr="00480435">
        <w:rPr>
          <w:bCs/>
        </w:rPr>
        <w:t>, 2017</w:t>
      </w:r>
    </w:p>
    <w:p w:rsidR="00934F75" w:rsidRPr="00480435" w:rsidRDefault="00934F75" w:rsidP="005669D7">
      <w:pPr>
        <w:widowControl w:val="0"/>
        <w:autoSpaceDE w:val="0"/>
        <w:autoSpaceDN w:val="0"/>
        <w:adjustRightInd w:val="0"/>
      </w:pPr>
      <w:r w:rsidRPr="00480435">
        <w:t>-</w:t>
      </w:r>
      <w:proofErr w:type="spellStart"/>
      <w:r w:rsidRPr="00480435">
        <w:t>Co-direction</w:t>
      </w:r>
      <w:proofErr w:type="spellEnd"/>
      <w:r w:rsidRPr="00480435">
        <w:t xml:space="preserve">, avec </w:t>
      </w:r>
      <w:proofErr w:type="spellStart"/>
      <w:r w:rsidRPr="00480435">
        <w:t>Emilie</w:t>
      </w:r>
      <w:proofErr w:type="spellEnd"/>
      <w:r w:rsidRPr="00480435">
        <w:t xml:space="preserve"> Chedeville et Claire </w:t>
      </w:r>
      <w:proofErr w:type="spellStart"/>
      <w:r w:rsidRPr="00480435">
        <w:t>Sourdin</w:t>
      </w:r>
      <w:proofErr w:type="spellEnd"/>
      <w:r w:rsidRPr="00480435">
        <w:t xml:space="preserve">, de </w:t>
      </w:r>
      <w:r w:rsidRPr="00480435">
        <w:rPr>
          <w:u w:val="single"/>
        </w:rPr>
        <w:t>Le Fond de l’œuvre. Arts visuels et sécularisation à l’âge moderne</w:t>
      </w:r>
      <w:r w:rsidRPr="00480435">
        <w:t>, Paris, Publications de la Sorbonne, coll. « </w:t>
      </w:r>
      <w:proofErr w:type="spellStart"/>
      <w:r w:rsidRPr="00480435">
        <w:t>Histo</w:t>
      </w:r>
      <w:proofErr w:type="spellEnd"/>
      <w:r w:rsidRPr="00480435">
        <w:t>-Art » n° 12, 2020</w:t>
      </w:r>
    </w:p>
    <w:p w:rsidR="009619DE" w:rsidRPr="00480435" w:rsidRDefault="009619DE" w:rsidP="005669D7">
      <w:pPr>
        <w:pStyle w:val="Corpsdetexte"/>
        <w:jc w:val="both"/>
        <w:rPr>
          <w:rFonts w:eastAsiaTheme="minorEastAsia"/>
        </w:rPr>
      </w:pPr>
      <w:r w:rsidRPr="00480435">
        <w:rPr>
          <w:rFonts w:eastAsiaTheme="minorEastAsia"/>
        </w:rPr>
        <w:t>-</w:t>
      </w:r>
      <w:r w:rsidRPr="00480435">
        <w:rPr>
          <w:rFonts w:eastAsiaTheme="minorEastAsia"/>
          <w:u w:val="single"/>
        </w:rPr>
        <w:t>Temporalité et potentialité dans les arts visuels de la Renaissance à nos jours</w:t>
      </w:r>
      <w:r w:rsidRPr="00480435">
        <w:rPr>
          <w:rFonts w:eastAsiaTheme="minorEastAsia"/>
        </w:rPr>
        <w:t xml:space="preserve"> (</w:t>
      </w:r>
      <w:r w:rsidR="007F4E98" w:rsidRPr="00480435">
        <w:rPr>
          <w:rFonts w:eastAsiaTheme="minorEastAsia"/>
        </w:rPr>
        <w:t>Publication en ligne sur le site de l’</w:t>
      </w:r>
      <w:proofErr w:type="spellStart"/>
      <w:r w:rsidR="007F4E98" w:rsidRPr="00480435">
        <w:rPr>
          <w:rFonts w:eastAsiaTheme="minorEastAsia"/>
        </w:rPr>
        <w:t>éq</w:t>
      </w:r>
      <w:r w:rsidR="008C3B27" w:rsidRPr="00480435">
        <w:rPr>
          <w:rFonts w:eastAsiaTheme="minorEastAsia"/>
        </w:rPr>
        <w:t>mar</w:t>
      </w:r>
      <w:r w:rsidR="007F4E98" w:rsidRPr="00480435">
        <w:rPr>
          <w:rFonts w:eastAsiaTheme="minorEastAsia"/>
        </w:rPr>
        <w:t>uipe</w:t>
      </w:r>
      <w:proofErr w:type="spellEnd"/>
      <w:r w:rsidR="007F4E98" w:rsidRPr="00480435">
        <w:rPr>
          <w:rFonts w:eastAsiaTheme="minorEastAsia"/>
        </w:rPr>
        <w:t xml:space="preserve"> de recherches HICSA</w:t>
      </w:r>
      <w:r w:rsidRPr="00480435">
        <w:rPr>
          <w:rFonts w:eastAsiaTheme="minorEastAsia"/>
        </w:rPr>
        <w:t>)</w:t>
      </w:r>
    </w:p>
    <w:p w:rsidR="009619DE" w:rsidRPr="00480435" w:rsidRDefault="009619DE" w:rsidP="005669D7">
      <w:pPr>
        <w:pStyle w:val="Corpsdetexte"/>
        <w:jc w:val="both"/>
        <w:rPr>
          <w:rFonts w:eastAsiaTheme="minorEastAsia"/>
        </w:rPr>
      </w:pPr>
      <w:r w:rsidRPr="00480435">
        <w:rPr>
          <w:rFonts w:eastAsiaTheme="minorEastAsia"/>
        </w:rPr>
        <w:t>-</w:t>
      </w:r>
      <w:proofErr w:type="spellStart"/>
      <w:r w:rsidRPr="00480435">
        <w:rPr>
          <w:rFonts w:eastAsiaTheme="minorEastAsia"/>
        </w:rPr>
        <w:t>Co-direction</w:t>
      </w:r>
      <w:proofErr w:type="spellEnd"/>
      <w:r w:rsidRPr="00480435">
        <w:rPr>
          <w:rFonts w:eastAsiaTheme="minorEastAsia"/>
        </w:rPr>
        <w:t xml:space="preserve">, avec Antonella </w:t>
      </w:r>
      <w:proofErr w:type="spellStart"/>
      <w:r w:rsidRPr="00480435">
        <w:rPr>
          <w:rFonts w:eastAsiaTheme="minorEastAsia"/>
        </w:rPr>
        <w:t>Fenech-Kroke</w:t>
      </w:r>
      <w:proofErr w:type="spellEnd"/>
      <w:r w:rsidRPr="00480435">
        <w:rPr>
          <w:rFonts w:eastAsiaTheme="minorEastAsia"/>
        </w:rPr>
        <w:t xml:space="preserve"> : </w:t>
      </w:r>
      <w:r w:rsidRPr="00480435">
        <w:rPr>
          <w:rFonts w:eastAsiaTheme="minorEastAsia"/>
          <w:u w:val="single"/>
        </w:rPr>
        <w:t>Allégorie et topographie à l’époque moderne</w:t>
      </w:r>
      <w:r w:rsidRPr="00480435">
        <w:rPr>
          <w:rFonts w:eastAsiaTheme="minorEastAsia"/>
        </w:rPr>
        <w:t xml:space="preserve"> (à paraître aux Presses universitaires de Rennes)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*Articles publiés dans des revues internationales à comité de lecture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-« Gravity in Painting: Fragonard's </w:t>
      </w:r>
      <w:proofErr w:type="spellStart"/>
      <w:r w:rsidRPr="00480435">
        <w:rPr>
          <w:u w:val="single"/>
          <w:lang w:val="en-GB"/>
        </w:rPr>
        <w:t>Perrette</w:t>
      </w:r>
      <w:proofErr w:type="spellEnd"/>
      <w:r w:rsidRPr="00480435">
        <w:rPr>
          <w:lang w:val="en-GB"/>
        </w:rPr>
        <w:t xml:space="preserve"> and the Depiction of Innocence", </w:t>
      </w:r>
      <w:r w:rsidRPr="00480435">
        <w:rPr>
          <w:u w:val="single"/>
          <w:lang w:val="en-GB"/>
        </w:rPr>
        <w:t>Art History</w:t>
      </w:r>
      <w:r w:rsidRPr="00480435">
        <w:rPr>
          <w:lang w:val="en-GB"/>
        </w:rPr>
        <w:t xml:space="preserve">, vol. 16, n°2, </w:t>
      </w:r>
      <w:proofErr w:type="spellStart"/>
      <w:r w:rsidRPr="00480435">
        <w:rPr>
          <w:lang w:val="en-GB"/>
        </w:rPr>
        <w:t>juin</w:t>
      </w:r>
      <w:proofErr w:type="spellEnd"/>
      <w:r w:rsidRPr="00480435">
        <w:rPr>
          <w:lang w:val="en-GB"/>
        </w:rPr>
        <w:t xml:space="preserve"> 1993, pp. 266-285</w:t>
      </w:r>
    </w:p>
    <w:p w:rsidR="009619DE" w:rsidRPr="00480435" w:rsidRDefault="009619DE" w:rsidP="005669D7">
      <w:pPr>
        <w:pStyle w:val="Corpsdetexte"/>
        <w:jc w:val="both"/>
        <w:rPr>
          <w:lang w:val="de-DE"/>
        </w:rPr>
      </w:pPr>
      <w:proofErr w:type="gramStart"/>
      <w:r w:rsidRPr="00480435">
        <w:rPr>
          <w:lang w:val="de-DE"/>
        </w:rPr>
        <w:t>-„</w:t>
      </w:r>
      <w:proofErr w:type="gramEnd"/>
      <w:r w:rsidRPr="00480435">
        <w:rPr>
          <w:lang w:val="de-DE"/>
        </w:rPr>
        <w:t xml:space="preserve">Gerhard Richter und die Technik des Malers », </w:t>
      </w:r>
      <w:r w:rsidRPr="00480435">
        <w:rPr>
          <w:u w:val="single"/>
          <w:lang w:val="de-DE"/>
        </w:rPr>
        <w:t>Texte zur Kunst</w:t>
      </w:r>
      <w:r w:rsidRPr="00480435">
        <w:rPr>
          <w:lang w:val="de-DE"/>
        </w:rPr>
        <w:t xml:space="preserve">, </w:t>
      </w:r>
      <w:proofErr w:type="spellStart"/>
      <w:r w:rsidRPr="00480435">
        <w:rPr>
          <w:lang w:val="de-DE"/>
        </w:rPr>
        <w:t>mars</w:t>
      </w:r>
      <w:proofErr w:type="spellEnd"/>
      <w:r w:rsidRPr="00480435">
        <w:rPr>
          <w:lang w:val="de-DE"/>
        </w:rPr>
        <w:t xml:space="preserve"> 1994, n° 13,  pp. 166-170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-« Between allegory and topography. The project for a statue to Louis XVI in Brest (1785-1786) and the question of the pedestal in public statuary in eighteenth-century France », </w:t>
      </w:r>
      <w:r w:rsidRPr="00480435">
        <w:rPr>
          <w:u w:val="single"/>
          <w:lang w:val="en-GB"/>
        </w:rPr>
        <w:t>Oxford Art Journal</w:t>
      </w:r>
      <w:r w:rsidRPr="00480435">
        <w:rPr>
          <w:lang w:val="en-GB"/>
        </w:rPr>
        <w:t xml:space="preserve">, n° 23, </w:t>
      </w:r>
      <w:proofErr w:type="spellStart"/>
      <w:r w:rsidRPr="00480435">
        <w:rPr>
          <w:lang w:val="en-GB"/>
        </w:rPr>
        <w:t>automne</w:t>
      </w:r>
      <w:proofErr w:type="spellEnd"/>
      <w:r w:rsidRPr="00480435">
        <w:rPr>
          <w:lang w:val="en-GB"/>
        </w:rPr>
        <w:t xml:space="preserve"> 2000, pp. 49-78</w:t>
      </w:r>
    </w:p>
    <w:p w:rsidR="009619DE" w:rsidRPr="00480435" w:rsidRDefault="009619DE" w:rsidP="005669D7">
      <w:pPr>
        <w:jc w:val="both"/>
      </w:pPr>
      <w:proofErr w:type="gramStart"/>
      <w:r w:rsidRPr="00480435">
        <w:lastRenderedPageBreak/>
        <w:t>-«</w:t>
      </w:r>
      <w:proofErr w:type="gramEnd"/>
      <w:r w:rsidR="0039225F" w:rsidRPr="00480435">
        <w:t xml:space="preserve"> </w:t>
      </w:r>
      <w:r w:rsidRPr="00480435">
        <w:t xml:space="preserve">The Monument to Louis XIV at the Place Vendôme (1699) as a </w:t>
      </w:r>
      <w:proofErr w:type="spellStart"/>
      <w:r w:rsidRPr="00480435">
        <w:t>technical</w:t>
      </w:r>
      <w:proofErr w:type="spellEnd"/>
      <w:r w:rsidRPr="00480435">
        <w:t xml:space="preserve"> </w:t>
      </w:r>
      <w:proofErr w:type="spellStart"/>
      <w:r w:rsidRPr="00480435">
        <w:t>achievement</w:t>
      </w:r>
      <w:proofErr w:type="spellEnd"/>
      <w:r w:rsidRPr="00480435">
        <w:t xml:space="preserve"> : a question of </w:t>
      </w:r>
      <w:proofErr w:type="spellStart"/>
      <w:r w:rsidRPr="00480435">
        <w:t>interest</w:t>
      </w:r>
      <w:proofErr w:type="spellEnd"/>
      <w:r w:rsidRPr="00480435">
        <w:t xml:space="preserve"> », </w:t>
      </w:r>
      <w:r w:rsidRPr="00480435">
        <w:rPr>
          <w:u w:val="single"/>
        </w:rPr>
        <w:t xml:space="preserve">Art </w:t>
      </w:r>
      <w:proofErr w:type="spellStart"/>
      <w:r w:rsidRPr="00480435">
        <w:rPr>
          <w:u w:val="single"/>
        </w:rPr>
        <w:t>History</w:t>
      </w:r>
      <w:proofErr w:type="spellEnd"/>
      <w:r w:rsidRPr="00480435">
        <w:t xml:space="preserve">, numéro spécial « Art and </w:t>
      </w:r>
      <w:proofErr w:type="spellStart"/>
      <w:r w:rsidRPr="00480435">
        <w:t>Technology</w:t>
      </w:r>
      <w:proofErr w:type="spellEnd"/>
      <w:r w:rsidRPr="00480435">
        <w:t xml:space="preserve"> », </w:t>
      </w:r>
      <w:proofErr w:type="spellStart"/>
      <w:r w:rsidRPr="00480435">
        <w:t>dir</w:t>
      </w:r>
      <w:proofErr w:type="spellEnd"/>
      <w:r w:rsidRPr="00480435">
        <w:t xml:space="preserve">. </w:t>
      </w:r>
      <w:proofErr w:type="spellStart"/>
      <w:r w:rsidRPr="00480435">
        <w:t>Genevieve</w:t>
      </w:r>
      <w:proofErr w:type="spellEnd"/>
      <w:r w:rsidRPr="00480435">
        <w:t xml:space="preserve"> Warwick, 2016, vol. 39 issue 2, p. 318-339</w:t>
      </w:r>
    </w:p>
    <w:p w:rsidR="00081CD5" w:rsidRPr="00480435" w:rsidRDefault="00081CD5" w:rsidP="005669D7">
      <w:r w:rsidRPr="00480435">
        <w:t>-</w:t>
      </w:r>
      <w:proofErr w:type="spellStart"/>
      <w:r w:rsidRPr="00480435">
        <w:t>with</w:t>
      </w:r>
      <w:proofErr w:type="spellEnd"/>
      <w:r w:rsidRPr="00480435">
        <w:t xml:space="preserve"> </w:t>
      </w:r>
      <w:hyperlink r:id="rId8" w:history="1">
        <w:proofErr w:type="spellStart"/>
        <w:r w:rsidRPr="00480435">
          <w:rPr>
            <w:rStyle w:val="Lienhypertexte"/>
            <w:bCs/>
            <w:color w:val="auto"/>
            <w:u w:val="none"/>
          </w:rPr>
          <w:t>Rachael</w:t>
        </w:r>
        <w:proofErr w:type="spellEnd"/>
        <w:r w:rsidRPr="00480435">
          <w:rPr>
            <w:rStyle w:val="Lienhypertexte"/>
            <w:bCs/>
            <w:color w:val="auto"/>
            <w:u w:val="none"/>
          </w:rPr>
          <w:t xml:space="preserve"> J. </w:t>
        </w:r>
        <w:proofErr w:type="spellStart"/>
        <w:r w:rsidRPr="00480435">
          <w:rPr>
            <w:rStyle w:val="Lienhypertexte"/>
            <w:bCs/>
            <w:color w:val="auto"/>
            <w:u w:val="none"/>
          </w:rPr>
          <w:t>Dann</w:t>
        </w:r>
        <w:proofErr w:type="spellEnd"/>
      </w:hyperlink>
      <w:r w:rsidRPr="00480435">
        <w:rPr>
          <w:rStyle w:val="contribdegrees"/>
        </w:rPr>
        <w:t xml:space="preserve">, </w:t>
      </w:r>
      <w:r w:rsidRPr="00480435">
        <w:t>« </w:t>
      </w:r>
      <w:proofErr w:type="spellStart"/>
      <w:r w:rsidRPr="00480435">
        <w:rPr>
          <w:rStyle w:val="nlmarticle-title"/>
        </w:rPr>
        <w:t>Looking</w:t>
      </w:r>
      <w:proofErr w:type="spellEnd"/>
      <w:r w:rsidRPr="00480435">
        <w:rPr>
          <w:rStyle w:val="nlmarticle-title"/>
        </w:rPr>
        <w:t xml:space="preserve"> for </w:t>
      </w:r>
      <w:proofErr w:type="gramStart"/>
      <w:r w:rsidRPr="00480435">
        <w:rPr>
          <w:rStyle w:val="nlmarticle-title"/>
        </w:rPr>
        <w:t>trouble:</w:t>
      </w:r>
      <w:proofErr w:type="gramEnd"/>
      <w:r w:rsidRPr="00480435">
        <w:rPr>
          <w:rStyle w:val="nlmarticle-title"/>
        </w:rPr>
        <w:t xml:space="preserve"> </w:t>
      </w:r>
      <w:proofErr w:type="spellStart"/>
      <w:r w:rsidRPr="00480435">
        <w:rPr>
          <w:rStyle w:val="nlmarticle-title"/>
        </w:rPr>
        <w:t>archeology</w:t>
      </w:r>
      <w:proofErr w:type="spellEnd"/>
      <w:r w:rsidRPr="00480435">
        <w:rPr>
          <w:rStyle w:val="nlmarticle-title"/>
        </w:rPr>
        <w:t xml:space="preserve">, art and </w:t>
      </w:r>
      <w:proofErr w:type="spellStart"/>
      <w:r w:rsidRPr="00480435">
        <w:rPr>
          <w:rStyle w:val="nlmarticle-title"/>
        </w:rPr>
        <w:t>interdisciplinary</w:t>
      </w:r>
      <w:proofErr w:type="spellEnd"/>
      <w:r w:rsidRPr="00480435">
        <w:rPr>
          <w:rStyle w:val="nlmarticle-title"/>
        </w:rPr>
        <w:t xml:space="preserve"> </w:t>
      </w:r>
      <w:proofErr w:type="spellStart"/>
      <w:r w:rsidRPr="00480435">
        <w:rPr>
          <w:rStyle w:val="nlmarticle-title"/>
        </w:rPr>
        <w:t>encounters</w:t>
      </w:r>
      <w:proofErr w:type="spellEnd"/>
      <w:r w:rsidRPr="00480435">
        <w:rPr>
          <w:rStyle w:val="nlmarticle-title"/>
        </w:rPr>
        <w:t> »</w:t>
      </w:r>
      <w:r w:rsidRPr="00480435">
        <w:t xml:space="preserve">, </w:t>
      </w:r>
      <w:r w:rsidRPr="00480435">
        <w:rPr>
          <w:u w:val="single"/>
        </w:rPr>
        <w:t xml:space="preserve">The </w:t>
      </w:r>
      <w:proofErr w:type="spellStart"/>
      <w:r w:rsidRPr="00480435">
        <w:rPr>
          <w:u w:val="single"/>
        </w:rPr>
        <w:t>Senses</w:t>
      </w:r>
      <w:proofErr w:type="spellEnd"/>
      <w:r w:rsidRPr="00480435">
        <w:rPr>
          <w:u w:val="single"/>
        </w:rPr>
        <w:t xml:space="preserve"> and Society</w:t>
      </w:r>
      <w:r w:rsidRPr="00480435">
        <w:t xml:space="preserve">, 2018, vol. 13, n°3, p. 299-316 </w:t>
      </w:r>
    </w:p>
    <w:p w:rsidR="00302CE0" w:rsidRPr="00480435" w:rsidRDefault="00302CE0" w:rsidP="00302CE0">
      <w:proofErr w:type="gramStart"/>
      <w:r w:rsidRPr="00480435">
        <w:rPr>
          <w:color w:val="000000"/>
        </w:rPr>
        <w:t>-«</w:t>
      </w:r>
      <w:proofErr w:type="gramEnd"/>
      <w:r w:rsidRPr="00480435">
        <w:rPr>
          <w:color w:val="000000"/>
        </w:rPr>
        <w:t xml:space="preserve"> Les</w:t>
      </w:r>
      <w:r w:rsidRPr="00480435">
        <w:rPr>
          <w:rStyle w:val="apple-converted-space"/>
          <w:color w:val="000000"/>
        </w:rPr>
        <w:t> </w:t>
      </w:r>
      <w:r w:rsidRPr="00480435">
        <w:rPr>
          <w:color w:val="000000"/>
          <w:u w:val="single"/>
        </w:rPr>
        <w:t xml:space="preserve">Apelle et </w:t>
      </w:r>
      <w:proofErr w:type="spellStart"/>
      <w:r w:rsidRPr="00480435">
        <w:rPr>
          <w:color w:val="000000"/>
          <w:u w:val="single"/>
        </w:rPr>
        <w:t>Campaspe</w:t>
      </w:r>
      <w:proofErr w:type="spellEnd"/>
      <w:r w:rsidRPr="00480435">
        <w:rPr>
          <w:color w:val="000000"/>
        </w:rPr>
        <w:t> de Giambattista Tiepolo. Une question d’attention »,</w:t>
      </w:r>
      <w:r w:rsidRPr="00480435">
        <w:rPr>
          <w:rStyle w:val="apple-converted-space"/>
          <w:color w:val="000000"/>
        </w:rPr>
        <w:t> </w:t>
      </w:r>
      <w:proofErr w:type="spellStart"/>
      <w:r w:rsidRPr="00480435">
        <w:rPr>
          <w:color w:val="000000"/>
          <w:u w:val="single"/>
        </w:rPr>
        <w:t>Odradek</w:t>
      </w:r>
      <w:proofErr w:type="spellEnd"/>
      <w:r w:rsidRPr="00480435">
        <w:rPr>
          <w:color w:val="000000"/>
          <w:u w:val="single"/>
        </w:rPr>
        <w:t xml:space="preserve"> (Université de Pise)</w:t>
      </w:r>
      <w:r w:rsidRPr="00480435">
        <w:rPr>
          <w:color w:val="000000"/>
        </w:rPr>
        <w:t>, 2021</w:t>
      </w:r>
    </w:p>
    <w:p w:rsidR="00DA2842" w:rsidRPr="00480435" w:rsidRDefault="00DA2842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*Articles publiés dans des revues nationales à comité de lecture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-"D'un sujet </w:t>
      </w:r>
      <w:proofErr w:type="gramStart"/>
      <w:r w:rsidRPr="00480435">
        <w:t>générique:</w:t>
      </w:r>
      <w:proofErr w:type="gramEnd"/>
      <w:r w:rsidRPr="00480435">
        <w:t xml:space="preserve"> la question de la figure dans les "fêtes galantes" d'Antoine Watteau", </w:t>
      </w:r>
      <w:r w:rsidRPr="00480435">
        <w:rPr>
          <w:u w:val="single"/>
        </w:rPr>
        <w:t>L'</w:t>
      </w:r>
      <w:proofErr w:type="spellStart"/>
      <w:r w:rsidRPr="00480435">
        <w:rPr>
          <w:u w:val="single"/>
        </w:rPr>
        <w:t>Ecrit</w:t>
      </w:r>
      <w:proofErr w:type="spellEnd"/>
      <w:r w:rsidRPr="00480435">
        <w:rPr>
          <w:u w:val="single"/>
        </w:rPr>
        <w:t>-Voir</w:t>
      </w:r>
      <w:r w:rsidRPr="00480435">
        <w:t>, 1985/86, n° 7, pp. 23-29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-"L'état de l'histoire de l'art en Grande-Bretagne", </w:t>
      </w:r>
      <w:r w:rsidRPr="00480435">
        <w:rPr>
          <w:u w:val="single"/>
        </w:rPr>
        <w:t>L'</w:t>
      </w:r>
      <w:proofErr w:type="spellStart"/>
      <w:r w:rsidRPr="00480435">
        <w:rPr>
          <w:u w:val="single"/>
        </w:rPr>
        <w:t>Ecrit</w:t>
      </w:r>
      <w:proofErr w:type="spellEnd"/>
      <w:r w:rsidRPr="00480435">
        <w:rPr>
          <w:u w:val="single"/>
        </w:rPr>
        <w:t>-Voir</w:t>
      </w:r>
      <w:r w:rsidRPr="00480435">
        <w:t>, 1985-86, n° 7, pp. 119-127.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-"En lieu et </w:t>
      </w:r>
      <w:proofErr w:type="gramStart"/>
      <w:r w:rsidRPr="00480435">
        <w:t>place:</w:t>
      </w:r>
      <w:proofErr w:type="gramEnd"/>
      <w:r w:rsidRPr="00480435">
        <w:t xml:space="preserve"> la conception topologique du discours critique dans les premiers écrits d'Adrian Stokes", </w:t>
      </w:r>
      <w:r w:rsidRPr="00480435">
        <w:rPr>
          <w:u w:val="single"/>
        </w:rPr>
        <w:t>Cahiers du Musée National d'Art Moderne</w:t>
      </w:r>
      <w:r w:rsidRPr="00480435">
        <w:t>, n° 25, printemps 1988, pp. 31-38.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-"La pesanteur et la naissance des abstractions", </w:t>
      </w:r>
      <w:r w:rsidRPr="00480435">
        <w:rPr>
          <w:u w:val="single"/>
        </w:rPr>
        <w:t>Revue d'esthétique</w:t>
      </w:r>
      <w:r w:rsidRPr="00480435">
        <w:t>, n° 28, 1995-96, pp. 101-112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Les rapports entre les sciences et les beaux-arts dans les écrits de C.-H. </w:t>
      </w:r>
      <w:proofErr w:type="spellStart"/>
      <w:r w:rsidRPr="00480435">
        <w:t>Watelet</w:t>
      </w:r>
      <w:proofErr w:type="spellEnd"/>
      <w:r w:rsidRPr="00480435">
        <w:t xml:space="preserve">: pour une représentation de l’ordre de la nature », </w:t>
      </w:r>
      <w:r w:rsidRPr="00480435">
        <w:rPr>
          <w:u w:val="single"/>
        </w:rPr>
        <w:t>XVIIIe siècle</w:t>
      </w:r>
      <w:r w:rsidRPr="00480435">
        <w:t>, 1999, pp. 217-231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Le rire chez Fragonard », </w:t>
      </w:r>
      <w:r w:rsidRPr="00480435">
        <w:rPr>
          <w:u w:val="single"/>
        </w:rPr>
        <w:t>XVIIIe siècle</w:t>
      </w:r>
      <w:r w:rsidRPr="00480435">
        <w:t>, n° 32, 2000, pp. 165-180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> La cause de l’</w:t>
      </w:r>
      <w:proofErr w:type="spellStart"/>
      <w:r w:rsidRPr="00480435">
        <w:t>oeuvre</w:t>
      </w:r>
      <w:proofErr w:type="spellEnd"/>
      <w:r w:rsidRPr="00480435">
        <w:t xml:space="preserve">. De la causalité en histoire de l’art », </w:t>
      </w:r>
      <w:r w:rsidRPr="00480435">
        <w:rPr>
          <w:u w:val="single"/>
        </w:rPr>
        <w:t>Revue de l’art</w:t>
      </w:r>
      <w:r w:rsidRPr="00480435">
        <w:t>, juin 2002, pp. 73-78</w:t>
      </w:r>
    </w:p>
    <w:p w:rsidR="00262F3D" w:rsidRPr="00480435" w:rsidRDefault="00262F3D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 Le </w:t>
      </w:r>
      <w:r w:rsidRPr="00480435">
        <w:rPr>
          <w:u w:val="single"/>
        </w:rPr>
        <w:t>Discours sur les sciences et les arts</w:t>
      </w:r>
      <w:r w:rsidRPr="00480435">
        <w:t xml:space="preserve"> de Jean-Jacques Rousseau et le sujet du concours de l’Académie de Dijon en 1750 : la place de la Renaissance, ‘rétablissement des sciences et des arts’ », </w:t>
      </w:r>
      <w:r w:rsidRPr="00480435">
        <w:rPr>
          <w:u w:val="single"/>
        </w:rPr>
        <w:t>Cahier d’histoire culturelle</w:t>
      </w:r>
      <w:r w:rsidRPr="00480435">
        <w:t>, 2004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Composition et disposition dans la théorie de l’art en France aux XVIIe et XVIIIe siècles »,  </w:t>
      </w:r>
      <w:r w:rsidRPr="00480435">
        <w:rPr>
          <w:u w:val="single"/>
        </w:rPr>
        <w:t>Cahiers d’histoire culturelle</w:t>
      </w:r>
      <w:r w:rsidRPr="00480435">
        <w:t xml:space="preserve">, 2005 (n° spécial sur les écrits sur l’art, direction D. </w:t>
      </w:r>
      <w:proofErr w:type="spellStart"/>
      <w:r w:rsidRPr="00480435">
        <w:t>Masseau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 La genèse de l’œuvre d’art. A propos de l’exposition </w:t>
      </w:r>
      <w:r w:rsidRPr="00480435">
        <w:rPr>
          <w:u w:val="single"/>
        </w:rPr>
        <w:t>L’Apothéose du geste</w:t>
      </w:r>
      <w:r w:rsidRPr="00480435">
        <w:t xml:space="preserve"> », </w:t>
      </w:r>
      <w:r w:rsidRPr="00480435">
        <w:rPr>
          <w:u w:val="single"/>
        </w:rPr>
        <w:t>Genesis</w:t>
      </w:r>
      <w:r w:rsidRPr="00480435">
        <w:t>, juin 2005, p. 190-193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> </w:t>
      </w:r>
      <w:proofErr w:type="spellStart"/>
      <w:r w:rsidRPr="00480435">
        <w:t>Videre</w:t>
      </w:r>
      <w:proofErr w:type="spellEnd"/>
      <w:r w:rsidRPr="00480435">
        <w:t xml:space="preserve"> </w:t>
      </w:r>
      <w:proofErr w:type="spellStart"/>
      <w:r w:rsidRPr="00480435">
        <w:t>aude</w:t>
      </w:r>
      <w:proofErr w:type="spellEnd"/>
      <w:r w:rsidRPr="00480435">
        <w:t xml:space="preserve"> » (contribution à l’hommage rendu à Daniel </w:t>
      </w:r>
      <w:proofErr w:type="spellStart"/>
      <w:r w:rsidRPr="00480435">
        <w:t>Arasse</w:t>
      </w:r>
      <w:proofErr w:type="spellEnd"/>
      <w:r w:rsidRPr="00480435">
        <w:t xml:space="preserve"> par la </w:t>
      </w:r>
      <w:r w:rsidRPr="00480435">
        <w:rPr>
          <w:u w:val="single"/>
        </w:rPr>
        <w:t>Revue de l’Art</w:t>
      </w:r>
      <w:r w:rsidRPr="00480435">
        <w:t>, 148/2005-2)</w:t>
      </w:r>
    </w:p>
    <w:p w:rsidR="009619DE" w:rsidRPr="00480435" w:rsidRDefault="009619DE" w:rsidP="005669D7">
      <w:pPr>
        <w:tabs>
          <w:tab w:val="left" w:pos="4253"/>
        </w:tabs>
        <w:ind w:right="283"/>
        <w:jc w:val="both"/>
      </w:pPr>
      <w:r w:rsidRPr="00480435">
        <w:t xml:space="preserve">-Direction du numéro spécial de la </w:t>
      </w:r>
      <w:r w:rsidRPr="00480435">
        <w:rPr>
          <w:u w:val="single"/>
        </w:rPr>
        <w:t>Revue de l’Art</w:t>
      </w:r>
      <w:r w:rsidRPr="00480435">
        <w:t xml:space="preserve"> d’automne 2006 (n° 154/2006-4) consacré à la « présentation de l’œuvre d’art </w:t>
      </w:r>
      <w:proofErr w:type="gramStart"/>
      <w:r w:rsidRPr="00480435">
        <w:t>»  et</w:t>
      </w:r>
      <w:proofErr w:type="gramEnd"/>
      <w:r w:rsidRPr="00480435">
        <w:t xml:space="preserve"> rédaction des articles suivants :</w:t>
      </w:r>
    </w:p>
    <w:p w:rsidR="009619DE" w:rsidRPr="00480435" w:rsidRDefault="009619DE" w:rsidP="005669D7">
      <w:pPr>
        <w:tabs>
          <w:tab w:val="left" w:pos="4253"/>
        </w:tabs>
        <w:ind w:right="283"/>
        <w:jc w:val="both"/>
      </w:pPr>
      <w:proofErr w:type="gramStart"/>
      <w:r w:rsidRPr="00480435">
        <w:t>-«</w:t>
      </w:r>
      <w:proofErr w:type="gramEnd"/>
      <w:r w:rsidRPr="00480435">
        <w:t> Du bon usage du présent, ou l’histoire de l’art et les limites de l’œuvre » (p. 5-8)</w:t>
      </w:r>
    </w:p>
    <w:p w:rsidR="009619DE" w:rsidRPr="00480435" w:rsidRDefault="009619DE" w:rsidP="005669D7">
      <w:pPr>
        <w:tabs>
          <w:tab w:val="left" w:pos="4253"/>
        </w:tabs>
        <w:ind w:right="283"/>
        <w:jc w:val="both"/>
      </w:pPr>
      <w:proofErr w:type="gramStart"/>
      <w:r w:rsidRPr="00480435">
        <w:t>-«</w:t>
      </w:r>
      <w:proofErr w:type="gramEnd"/>
      <w:r w:rsidRPr="00480435">
        <w:t> La présentation de l’œuvre d’art : réception ou création ? » (</w:t>
      </w:r>
      <w:proofErr w:type="gramStart"/>
      <w:r w:rsidRPr="00480435">
        <w:t>p.</w:t>
      </w:r>
      <w:proofErr w:type="gramEnd"/>
      <w:r w:rsidRPr="00480435">
        <w:t xml:space="preserve"> 9-12)</w:t>
      </w:r>
    </w:p>
    <w:p w:rsidR="009619DE" w:rsidRPr="00480435" w:rsidRDefault="009619DE" w:rsidP="005669D7">
      <w:pPr>
        <w:tabs>
          <w:tab w:val="left" w:pos="4253"/>
        </w:tabs>
        <w:ind w:right="283"/>
        <w:jc w:val="both"/>
      </w:pPr>
      <w:proofErr w:type="gramStart"/>
      <w:r w:rsidRPr="00480435">
        <w:t>-«</w:t>
      </w:r>
      <w:proofErr w:type="gramEnd"/>
      <w:r w:rsidRPr="00480435">
        <w:t> Présenter la sculpture. Les supports des statues en France à l’époque moderne », p. 13-38</w:t>
      </w:r>
    </w:p>
    <w:p w:rsidR="009619DE" w:rsidRPr="00480435" w:rsidRDefault="009619DE" w:rsidP="005669D7">
      <w:pPr>
        <w:tabs>
          <w:tab w:val="left" w:pos="4253"/>
        </w:tabs>
        <w:ind w:right="283"/>
        <w:jc w:val="both"/>
      </w:pPr>
      <w:proofErr w:type="gramStart"/>
      <w:r w:rsidRPr="00480435">
        <w:t>-«</w:t>
      </w:r>
      <w:proofErr w:type="gramEnd"/>
      <w:r w:rsidRPr="00480435">
        <w:t xml:space="preserve"> La présentation de l’œuvre d’art. Bibliographie analytique » (p. 71-77)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Analyse technique et poétique de l’œuvre : le cas des fêtes galantes d’Antoine Watteau », </w:t>
      </w:r>
      <w:proofErr w:type="spellStart"/>
      <w:r w:rsidRPr="00480435">
        <w:rPr>
          <w:u w:val="single"/>
        </w:rPr>
        <w:t>Techné</w:t>
      </w:r>
      <w:proofErr w:type="spellEnd"/>
      <w:r w:rsidRPr="00480435">
        <w:t>, juin 2009-2010, n° 30-31, p. 229-236</w:t>
      </w:r>
    </w:p>
    <w:p w:rsidR="009619DE" w:rsidRPr="00480435" w:rsidRDefault="009619DE" w:rsidP="005669D7">
      <w:pPr>
        <w:pStyle w:val="Corpsdetexte"/>
        <w:jc w:val="both"/>
        <w:rPr>
          <w:lang w:val="en-US"/>
        </w:rPr>
      </w:pPr>
      <w:proofErr w:type="gramStart"/>
      <w:r w:rsidRPr="00480435">
        <w:rPr>
          <w:lang w:val="en-US"/>
        </w:rPr>
        <w:t>-“</w:t>
      </w:r>
      <w:proofErr w:type="gramEnd"/>
      <w:r w:rsidRPr="00480435">
        <w:rPr>
          <w:lang w:val="en-US"/>
        </w:rPr>
        <w:t xml:space="preserve">La </w:t>
      </w:r>
      <w:proofErr w:type="spellStart"/>
      <w:r w:rsidRPr="00480435">
        <w:rPr>
          <w:lang w:val="en-US"/>
        </w:rPr>
        <w:t>temporalité</w:t>
      </w:r>
      <w:proofErr w:type="spellEnd"/>
      <w:r w:rsidRPr="00480435">
        <w:rPr>
          <w:lang w:val="en-US"/>
        </w:rPr>
        <w:t xml:space="preserve"> </w:t>
      </w:r>
      <w:proofErr w:type="spellStart"/>
      <w:r w:rsidRPr="00480435">
        <w:rPr>
          <w:lang w:val="en-US"/>
        </w:rPr>
        <w:t>dans</w:t>
      </w:r>
      <w:proofErr w:type="spellEnd"/>
      <w:r w:rsidRPr="00480435">
        <w:rPr>
          <w:lang w:val="en-US"/>
        </w:rPr>
        <w:t xml:space="preserve"> les arts </w:t>
      </w:r>
      <w:proofErr w:type="spellStart"/>
      <w:r w:rsidRPr="00480435">
        <w:rPr>
          <w:lang w:val="en-US"/>
        </w:rPr>
        <w:t>visuels</w:t>
      </w:r>
      <w:proofErr w:type="spellEnd"/>
      <w:r w:rsidRPr="00480435">
        <w:rPr>
          <w:lang w:val="en-US"/>
        </w:rPr>
        <w:t xml:space="preserve"> : </w:t>
      </w:r>
      <w:proofErr w:type="spellStart"/>
      <w:r w:rsidRPr="00480435">
        <w:rPr>
          <w:lang w:val="en-US"/>
        </w:rPr>
        <w:t>l’exemple</w:t>
      </w:r>
      <w:proofErr w:type="spellEnd"/>
      <w:r w:rsidRPr="00480435">
        <w:rPr>
          <w:lang w:val="en-US"/>
        </w:rPr>
        <w:t xml:space="preserve"> des Temps </w:t>
      </w:r>
      <w:proofErr w:type="spellStart"/>
      <w:r w:rsidRPr="00480435">
        <w:rPr>
          <w:lang w:val="en-US"/>
        </w:rPr>
        <w:t>modernes</w:t>
      </w:r>
      <w:proofErr w:type="spellEnd"/>
      <w:r w:rsidRPr="00480435">
        <w:rPr>
          <w:lang w:val="en-US"/>
        </w:rPr>
        <w:t xml:space="preserve">”, </w:t>
      </w:r>
      <w:r w:rsidRPr="00480435">
        <w:rPr>
          <w:u w:val="single"/>
          <w:lang w:val="en-US"/>
        </w:rPr>
        <w:t xml:space="preserve"> Revue de </w:t>
      </w:r>
      <w:proofErr w:type="spellStart"/>
      <w:r w:rsidRPr="00480435">
        <w:rPr>
          <w:u w:val="single"/>
          <w:lang w:val="en-US"/>
        </w:rPr>
        <w:t>l’Art</w:t>
      </w:r>
      <w:proofErr w:type="spellEnd"/>
      <w:r w:rsidRPr="00480435">
        <w:rPr>
          <w:lang w:val="en-US"/>
        </w:rPr>
        <w:t>, n° 178, 2012-4, p. 49-64</w:t>
      </w:r>
    </w:p>
    <w:p w:rsidR="009619DE" w:rsidRPr="00480435" w:rsidRDefault="009619DE" w:rsidP="005669D7">
      <w:pPr>
        <w:pStyle w:val="Corpsdetexte"/>
        <w:jc w:val="both"/>
        <w:rPr>
          <w:lang w:val="de-DE"/>
        </w:rPr>
      </w:pPr>
      <w:r w:rsidRPr="00480435">
        <w:rPr>
          <w:rFonts w:eastAsiaTheme="minorEastAsia"/>
        </w:rPr>
        <w:t xml:space="preserve">-“Sciences cognitives et histoire de l’art : une </w:t>
      </w:r>
      <w:proofErr w:type="spellStart"/>
      <w:r w:rsidRPr="00480435">
        <w:rPr>
          <w:rFonts w:eastAsiaTheme="minorEastAsia"/>
        </w:rPr>
        <w:t>cooperation</w:t>
      </w:r>
      <w:proofErr w:type="spellEnd"/>
      <w:r w:rsidRPr="00480435">
        <w:rPr>
          <w:rFonts w:eastAsiaTheme="minorEastAsia"/>
        </w:rPr>
        <w:t xml:space="preserve"> en devenir ?”, </w:t>
      </w:r>
      <w:r w:rsidRPr="00480435">
        <w:rPr>
          <w:rFonts w:eastAsiaTheme="minorEastAsia"/>
          <w:u w:val="single"/>
        </w:rPr>
        <w:t>Perspective. Revue de l’INHA</w:t>
      </w:r>
      <w:r w:rsidRPr="00480435">
        <w:rPr>
          <w:rFonts w:eastAsiaTheme="minorEastAsia"/>
        </w:rPr>
        <w:t xml:space="preserve">, 2013-1, p. 101-118 (questions posées à Patrick </w:t>
      </w:r>
      <w:proofErr w:type="spellStart"/>
      <w:r w:rsidRPr="00480435">
        <w:rPr>
          <w:rFonts w:eastAsiaTheme="minorEastAsia"/>
        </w:rPr>
        <w:t>Cavanagh</w:t>
      </w:r>
      <w:proofErr w:type="spellEnd"/>
      <w:r w:rsidRPr="00480435">
        <w:rPr>
          <w:rFonts w:eastAsiaTheme="minorEastAsia"/>
        </w:rPr>
        <w:t xml:space="preserve">, </w:t>
      </w:r>
      <w:proofErr w:type="spellStart"/>
      <w:r w:rsidRPr="00480435">
        <w:rPr>
          <w:rFonts w:eastAsiaTheme="minorEastAsia"/>
        </w:rPr>
        <w:t>Bevil</w:t>
      </w:r>
      <w:proofErr w:type="spellEnd"/>
      <w:r w:rsidRPr="00480435">
        <w:rPr>
          <w:rFonts w:eastAsiaTheme="minorEastAsia"/>
        </w:rPr>
        <w:t xml:space="preserve"> R. Conway, David </w:t>
      </w:r>
      <w:proofErr w:type="spellStart"/>
      <w:r w:rsidRPr="00480435">
        <w:rPr>
          <w:rFonts w:eastAsiaTheme="minorEastAsia"/>
        </w:rPr>
        <w:t>Freedberg</w:t>
      </w:r>
      <w:proofErr w:type="spellEnd"/>
      <w:r w:rsidRPr="00480435">
        <w:rPr>
          <w:rFonts w:eastAsiaTheme="minorEastAsia"/>
        </w:rPr>
        <w:t>, Raphael Rosenberg)</w:t>
      </w:r>
    </w:p>
    <w:p w:rsidR="009619DE" w:rsidRPr="00480435" w:rsidRDefault="009619DE" w:rsidP="005669D7">
      <w:pPr>
        <w:jc w:val="both"/>
      </w:pPr>
    </w:p>
    <w:p w:rsidR="009619DE" w:rsidRPr="00480435" w:rsidRDefault="009619DE" w:rsidP="005669D7">
      <w:pPr>
        <w:jc w:val="both"/>
      </w:pPr>
      <w:r w:rsidRPr="00480435">
        <w:t xml:space="preserve">*Chapitres d’ouvrages 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-«‘</w:t>
      </w:r>
      <w:proofErr w:type="gramEnd"/>
      <w:r w:rsidRPr="00480435">
        <w:t xml:space="preserve">Il gagne de l'argent’. L'artiste et l'argent au XVIIIe siècle", in L. Bertrand </w:t>
      </w:r>
      <w:proofErr w:type="spellStart"/>
      <w:r w:rsidRPr="00480435">
        <w:t>Dorléac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Le Commerce de l'art de la Renaissance à nos jours</w:t>
      </w:r>
      <w:r w:rsidRPr="00480435">
        <w:t xml:space="preserve">, Besançon, </w:t>
      </w:r>
      <w:proofErr w:type="spellStart"/>
      <w:r w:rsidRPr="00480435">
        <w:t>Editions</w:t>
      </w:r>
      <w:proofErr w:type="spellEnd"/>
      <w:r w:rsidRPr="00480435">
        <w:t xml:space="preserve"> La Manufacture, 1992, pp. 129-154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-"Saint-Réal et la temporalité du discours critique au XVIIe siècle en France", in </w:t>
      </w:r>
      <w:r w:rsidRPr="00480435">
        <w:rPr>
          <w:u w:val="single"/>
        </w:rPr>
        <w:t>La naissance de la théorie de l'art en France</w:t>
      </w:r>
      <w:r w:rsidRPr="00480435">
        <w:t xml:space="preserve">, Paris, </w:t>
      </w:r>
      <w:r w:rsidRPr="00480435">
        <w:rPr>
          <w:u w:val="single"/>
        </w:rPr>
        <w:t>Revue d'esthétique</w:t>
      </w:r>
      <w:r w:rsidRPr="00480435">
        <w:t>, numéro spécial, 1997, pp. 173-185</w:t>
      </w:r>
    </w:p>
    <w:p w:rsidR="004D3465" w:rsidRPr="00480435" w:rsidRDefault="004D3465" w:rsidP="005669D7">
      <w:pPr>
        <w:pStyle w:val="Corpsdetexte"/>
        <w:jc w:val="both"/>
      </w:pPr>
      <w:r w:rsidRPr="00480435">
        <w:t>-‘</w:t>
      </w:r>
      <w:r w:rsidRPr="00480435">
        <w:rPr>
          <w:u w:val="single"/>
        </w:rPr>
        <w:t>Agar et l’Ange’ de Peyron</w:t>
      </w:r>
      <w:r w:rsidRPr="00480435">
        <w:t>, Tours, Musée des Beaux-Arts, 2000 (</w:t>
      </w:r>
      <w:proofErr w:type="spellStart"/>
      <w:r w:rsidRPr="00480435">
        <w:t>dir</w:t>
      </w:r>
      <w:proofErr w:type="spellEnd"/>
      <w:r w:rsidRPr="00480435">
        <w:t xml:space="preserve">. P. </w:t>
      </w:r>
      <w:proofErr w:type="spellStart"/>
      <w:r w:rsidRPr="00480435">
        <w:t>Fresnault-Desruelle</w:t>
      </w:r>
      <w:proofErr w:type="spellEnd"/>
      <w:r w:rsidRPr="00480435">
        <w:t xml:space="preserve">, P. Le </w:t>
      </w:r>
      <w:proofErr w:type="spellStart"/>
      <w:r w:rsidRPr="00480435">
        <w:t>Leyzour</w:t>
      </w:r>
      <w:proofErr w:type="spellEnd"/>
      <w:r w:rsidRPr="00480435">
        <w:t xml:space="preserve">, M. </w:t>
      </w:r>
      <w:proofErr w:type="spellStart"/>
      <w:r w:rsidRPr="00480435">
        <w:t>Royo</w:t>
      </w:r>
      <w:proofErr w:type="spellEnd"/>
      <w:r w:rsidRPr="00480435">
        <w:t>), pp. 19-29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-Six notices pour le catalogue des dessins du Musée des Beaux-Arts de Tours, sous la direction d’A. Gilet (E.-P.-A. </w:t>
      </w:r>
      <w:proofErr w:type="spellStart"/>
      <w:r w:rsidRPr="00480435">
        <w:t>Gois</w:t>
      </w:r>
      <w:proofErr w:type="spellEnd"/>
      <w:r w:rsidRPr="00480435">
        <w:t>, Delafosse, Nicolle) (2001)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Ernst Gombrich », Paris, </w:t>
      </w:r>
      <w:proofErr w:type="spellStart"/>
      <w:r w:rsidRPr="00480435">
        <w:rPr>
          <w:u w:val="single"/>
        </w:rPr>
        <w:t>Universalia</w:t>
      </w:r>
      <w:proofErr w:type="spellEnd"/>
      <w:r w:rsidRPr="00480435">
        <w:rPr>
          <w:u w:val="single"/>
        </w:rPr>
        <w:t xml:space="preserve"> 2002</w:t>
      </w:r>
      <w:r w:rsidRPr="00480435">
        <w:t>, 2002, p. 421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La peinture et les limites du visible à l’époque moderne », contribution au catalogue de l’exposition </w:t>
      </w:r>
      <w:r w:rsidRPr="00480435">
        <w:rPr>
          <w:u w:val="single"/>
        </w:rPr>
        <w:t>Aux origines de l’abstraction 1800-1914</w:t>
      </w:r>
      <w:r w:rsidRPr="00480435">
        <w:t>, Paris, Musée d’Orsay, novembre 2003, p. 35-49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Les statues équestres des rois de France à Paris aux XVIIe et XVIIIe siècles », in B. de </w:t>
      </w:r>
      <w:proofErr w:type="spellStart"/>
      <w:r w:rsidRPr="00480435">
        <w:t>Andia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Le cheval à Paris</w:t>
      </w:r>
      <w:r w:rsidRPr="00480435">
        <w:t>, Paris, Délégation à l’action artistique de la ville de Paris, 2006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-Deux notices dans le </w:t>
      </w:r>
      <w:r w:rsidRPr="00480435">
        <w:rPr>
          <w:u w:val="single"/>
        </w:rPr>
        <w:t>Dictionnaire des historiens de l’art français</w:t>
      </w:r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 Philippe Sénéchal), Paris, INHA, 2006 : « André Fontaine » et « Marc </w:t>
      </w:r>
      <w:proofErr w:type="spellStart"/>
      <w:r w:rsidRPr="00480435">
        <w:t>Furcy</w:t>
      </w:r>
      <w:proofErr w:type="spellEnd"/>
      <w:r w:rsidRPr="00480435">
        <w:t xml:space="preserve">-Raynaud » </w:t>
      </w:r>
    </w:p>
    <w:p w:rsidR="009619DE" w:rsidRPr="00480435" w:rsidRDefault="009619DE" w:rsidP="005669D7">
      <w:pPr>
        <w:pStyle w:val="Titre1"/>
        <w:jc w:val="both"/>
        <w:rPr>
          <w:lang w:val="en-GB"/>
        </w:rPr>
      </w:pPr>
      <w:r w:rsidRPr="00480435">
        <w:rPr>
          <w:lang w:val="en-GB"/>
        </w:rPr>
        <w:t>-« ‘To bring the distant things near</w:t>
      </w:r>
      <w:proofErr w:type="gramStart"/>
      <w:r w:rsidRPr="00480435">
        <w:rPr>
          <w:lang w:val="en-GB"/>
        </w:rPr>
        <w:t>’ :</w:t>
      </w:r>
      <w:proofErr w:type="gramEnd"/>
      <w:r w:rsidRPr="00480435">
        <w:rPr>
          <w:lang w:val="en-GB"/>
        </w:rPr>
        <w:t xml:space="preserve"> Adrian Stokes and the distance to the work of art », </w:t>
      </w:r>
      <w:r w:rsidRPr="00480435">
        <w:rPr>
          <w:u w:val="single"/>
          <w:lang w:val="en-GB"/>
        </w:rPr>
        <w:t>in</w:t>
      </w:r>
      <w:r w:rsidRPr="00480435">
        <w:rPr>
          <w:lang w:val="en-GB"/>
        </w:rPr>
        <w:t xml:space="preserve"> S. Bann (dir.), </w:t>
      </w:r>
      <w:r w:rsidRPr="00480435">
        <w:rPr>
          <w:u w:val="single"/>
          <w:lang w:val="en-GB"/>
        </w:rPr>
        <w:t>The Coral Mind. Adrian Stokes’ engagement with architecture, art history, criticism and psychoanalysis</w:t>
      </w:r>
      <w:r w:rsidRPr="00480435">
        <w:rPr>
          <w:lang w:val="en-GB"/>
        </w:rPr>
        <w:t>, University Park, Penn State University Press, 2007, p. 189-198</w:t>
      </w:r>
    </w:p>
    <w:p w:rsidR="009619DE" w:rsidRPr="00480435" w:rsidRDefault="009619DE" w:rsidP="005669D7">
      <w:pPr>
        <w:jc w:val="both"/>
      </w:pPr>
      <w:proofErr w:type="gramStart"/>
      <w:r w:rsidRPr="00480435">
        <w:t>-«</w:t>
      </w:r>
      <w:proofErr w:type="gramEnd"/>
      <w:r w:rsidRPr="00480435">
        <w:t xml:space="preserve"> Objet d’attention. L’intérêt pour le support en France à l’époque moderne », in Alexandra </w:t>
      </w:r>
      <w:proofErr w:type="spellStart"/>
      <w:r w:rsidRPr="00480435">
        <w:t>Gerstein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 xml:space="preserve">Display and </w:t>
      </w:r>
      <w:proofErr w:type="spellStart"/>
      <w:r w:rsidRPr="00480435">
        <w:rPr>
          <w:u w:val="single"/>
        </w:rPr>
        <w:t>Displacement</w:t>
      </w:r>
      <w:proofErr w:type="spellEnd"/>
      <w:r w:rsidRPr="00480435">
        <w:rPr>
          <w:u w:val="single"/>
        </w:rPr>
        <w:t xml:space="preserve"> : Sculpture and the </w:t>
      </w:r>
      <w:proofErr w:type="spellStart"/>
      <w:r w:rsidRPr="00480435">
        <w:rPr>
          <w:u w:val="single"/>
        </w:rPr>
        <w:t>Pedestal</w:t>
      </w:r>
      <w:proofErr w:type="spellEnd"/>
      <w:r w:rsidRPr="00480435">
        <w:rPr>
          <w:u w:val="single"/>
        </w:rPr>
        <w:t xml:space="preserve"> 1600 to 2000</w:t>
      </w:r>
      <w:r w:rsidRPr="00480435">
        <w:t xml:space="preserve">, Londres, </w:t>
      </w:r>
      <w:proofErr w:type="spellStart"/>
      <w:r w:rsidRPr="00480435">
        <w:t>Courtauld</w:t>
      </w:r>
      <w:proofErr w:type="spellEnd"/>
      <w:r w:rsidRPr="00480435">
        <w:t xml:space="preserve"> </w:t>
      </w:r>
      <w:proofErr w:type="spellStart"/>
      <w:r w:rsidRPr="00480435">
        <w:t>Research</w:t>
      </w:r>
      <w:proofErr w:type="spellEnd"/>
      <w:r w:rsidRPr="00480435">
        <w:t xml:space="preserve"> Forum, 2007, p. 33-61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proofErr w:type="gramStart"/>
      <w:r w:rsidRPr="00480435">
        <w:t>-«</w:t>
      </w:r>
      <w:proofErr w:type="gramEnd"/>
      <w:r w:rsidRPr="00480435">
        <w:t xml:space="preserve"> La peinture d’histoire au temps de Louis XV : problèmes de poétique figurative », in P. Le </w:t>
      </w:r>
      <w:proofErr w:type="spellStart"/>
      <w:r w:rsidRPr="00480435">
        <w:t>Leyzour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La Volupté du goût. La peinture française au temps de Mme de Pompadour</w:t>
      </w:r>
      <w:r w:rsidRPr="00480435">
        <w:t xml:space="preserve">, cat. </w:t>
      </w:r>
      <w:proofErr w:type="spellStart"/>
      <w:r w:rsidRPr="00480435">
        <w:t>exp</w:t>
      </w:r>
      <w:proofErr w:type="spellEnd"/>
      <w:r w:rsidRPr="00480435">
        <w:t xml:space="preserve">. </w:t>
      </w:r>
      <w:r w:rsidRPr="00480435">
        <w:rPr>
          <w:lang w:val="en-GB"/>
        </w:rPr>
        <w:t xml:space="preserve">Tours, </w:t>
      </w:r>
      <w:proofErr w:type="spellStart"/>
      <w:r w:rsidRPr="00480435">
        <w:rPr>
          <w:lang w:val="en-GB"/>
        </w:rPr>
        <w:t>musée</w:t>
      </w:r>
      <w:proofErr w:type="spellEnd"/>
      <w:r w:rsidRPr="00480435">
        <w:rPr>
          <w:lang w:val="en-GB"/>
        </w:rPr>
        <w:t xml:space="preserve"> des beaux-arts-Portland (Oregon), Museum of Fine Arts, 2008, p. 76-93</w:t>
      </w:r>
    </w:p>
    <w:p w:rsidR="009619DE" w:rsidRPr="00480435" w:rsidRDefault="009619DE" w:rsidP="005669D7">
      <w:pPr>
        <w:pStyle w:val="Corpsdetexte"/>
        <w:jc w:val="both"/>
      </w:pPr>
      <w:r w:rsidRPr="00480435">
        <w:rPr>
          <w:lang w:val="en-GB"/>
        </w:rPr>
        <w:t xml:space="preserve">-« Sculpture in </w:t>
      </w:r>
      <w:proofErr w:type="gramStart"/>
      <w:r w:rsidRPr="00480435">
        <w:rPr>
          <w:lang w:val="en-GB"/>
        </w:rPr>
        <w:t>Painting :</w:t>
      </w:r>
      <w:proofErr w:type="gramEnd"/>
      <w:r w:rsidRPr="00480435">
        <w:rPr>
          <w:lang w:val="en-GB"/>
        </w:rPr>
        <w:t xml:space="preserve"> Function, Time and Reflexivity (France, c. 1630-1750) » in P. Curtis (dir.), </w:t>
      </w:r>
      <w:r w:rsidRPr="00480435">
        <w:rPr>
          <w:u w:val="single"/>
          <w:lang w:val="en-GB"/>
        </w:rPr>
        <w:t>Sculpture in Painting</w:t>
      </w:r>
      <w:r w:rsidRPr="00480435">
        <w:rPr>
          <w:lang w:val="en-GB"/>
        </w:rPr>
        <w:t xml:space="preserve">, cat. exp. </w:t>
      </w:r>
      <w:r w:rsidRPr="00480435">
        <w:t>Leeds, Henry Moore Institute, 2009, p. 21-29</w:t>
      </w: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proofErr w:type="gramStart"/>
      <w:r w:rsidRPr="00480435">
        <w:t>-«</w:t>
      </w:r>
      <w:proofErr w:type="gramEnd"/>
      <w:r w:rsidRPr="00480435">
        <w:t xml:space="preserve"> Histoire de l’art : quelle histoire ? quel art ? », in F. Dosse </w:t>
      </w:r>
      <w:r w:rsidRPr="00480435">
        <w:rPr>
          <w:u w:val="single"/>
        </w:rPr>
        <w:t>et al.</w:t>
      </w:r>
      <w:r w:rsidRPr="00480435">
        <w:t xml:space="preserve"> (</w:t>
      </w:r>
      <w:proofErr w:type="spellStart"/>
      <w:proofErr w:type="gramStart"/>
      <w:r w:rsidRPr="00480435">
        <w:t>dir</w:t>
      </w:r>
      <w:proofErr w:type="spellEnd"/>
      <w:r w:rsidRPr="00480435">
        <w:t>.</w:t>
      </w:r>
      <w:proofErr w:type="gramEnd"/>
      <w:r w:rsidRPr="00480435">
        <w:t xml:space="preserve">), </w:t>
      </w:r>
      <w:r w:rsidRPr="00480435">
        <w:rPr>
          <w:u w:val="single"/>
        </w:rPr>
        <w:t>Historiographies. Concepts et débats</w:t>
      </w:r>
      <w:r w:rsidRPr="00480435">
        <w:t xml:space="preserve">, Paris, Gallimard, 2010, vol. I, p. 180-192 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Les monuments royaux en France (XIVe-XVIIIe siècles) : commandes, formes, usages », in S. </w:t>
      </w:r>
      <w:proofErr w:type="spellStart"/>
      <w:r w:rsidRPr="00480435">
        <w:t>Caviglia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Le prince et les arts en France et en Italie XIVe-XVIIIe siècles</w:t>
      </w:r>
      <w:r w:rsidRPr="00480435">
        <w:t xml:space="preserve">, Limoges, </w:t>
      </w:r>
      <w:proofErr w:type="spellStart"/>
      <w:r w:rsidRPr="00480435">
        <w:t>Pulim</w:t>
      </w:r>
      <w:proofErr w:type="spellEnd"/>
      <w:r w:rsidRPr="00480435">
        <w:t>, 2011, p. 77-112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Le double regard. Analyse technique, approche poétique de l’œuvre d’art visuel de la « querelle du coloris » à Cesare Brandi », in F. </w:t>
      </w:r>
      <w:proofErr w:type="spellStart"/>
      <w:r w:rsidRPr="00480435">
        <w:t>Trémolières</w:t>
      </w:r>
      <w:proofErr w:type="spellEnd"/>
      <w:r w:rsidRPr="00480435">
        <w:t xml:space="preserve"> </w:t>
      </w:r>
      <w:r w:rsidRPr="00480435">
        <w:rPr>
          <w:u w:val="single"/>
        </w:rPr>
        <w:t>et al.</w:t>
      </w:r>
      <w:r w:rsidRPr="00480435">
        <w:t xml:space="preserve"> (</w:t>
      </w:r>
      <w:proofErr w:type="spellStart"/>
      <w:proofErr w:type="gramStart"/>
      <w:r w:rsidRPr="00480435">
        <w:t>ed</w:t>
      </w:r>
      <w:proofErr w:type="spellEnd"/>
      <w:proofErr w:type="gramEnd"/>
      <w:r w:rsidRPr="00480435">
        <w:t xml:space="preserve">.), </w:t>
      </w:r>
      <w:r w:rsidRPr="00480435">
        <w:rPr>
          <w:u w:val="single"/>
        </w:rPr>
        <w:t>La Restauration des peintures et des sculptures. Connaissance et reconnaissance de l’œuvre</w:t>
      </w:r>
      <w:r w:rsidRPr="00480435">
        <w:t>, Paris, Armand Colin, 2012, p. 355-364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L’usage de la ‘tête d’expression’ au XVIIIe : le cas de Greuze », in </w:t>
      </w:r>
      <w:r w:rsidRPr="00480435">
        <w:rPr>
          <w:u w:val="single"/>
        </w:rPr>
        <w:t>Natoire. Le dessin à l’origine de la création</w:t>
      </w:r>
      <w:r w:rsidRPr="00480435">
        <w:t xml:space="preserve">, </w:t>
      </w:r>
      <w:r w:rsidRPr="00480435">
        <w:rPr>
          <w:u w:val="single"/>
        </w:rPr>
        <w:t>Dossier de l’art</w:t>
      </w:r>
      <w:r w:rsidRPr="00480435">
        <w:t>, n° 196, mai 2012, p. 50-62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jc w:val="both"/>
        <w:rPr>
          <w:rFonts w:eastAsiaTheme="minorEastAsia"/>
        </w:rPr>
      </w:pPr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 xml:space="preserve"> Anonyme suisse. </w:t>
      </w:r>
      <w:r w:rsidRPr="00480435">
        <w:rPr>
          <w:rFonts w:eastAsiaTheme="minorEastAsia"/>
          <w:u w:val="single"/>
        </w:rPr>
        <w:t>Natures mortes au pivert</w:t>
      </w:r>
      <w:r w:rsidRPr="00480435">
        <w:rPr>
          <w:rFonts w:eastAsiaTheme="minorEastAsia"/>
        </w:rPr>
        <w:t xml:space="preserve"> », in </w:t>
      </w:r>
      <w:r w:rsidRPr="00480435">
        <w:rPr>
          <w:rFonts w:eastAsiaTheme="minorEastAsia"/>
          <w:u w:val="single"/>
        </w:rPr>
        <w:t>Délices d’artiste. L’imaginaire dévoilé des natures mortes</w:t>
      </w:r>
      <w:r w:rsidRPr="00480435">
        <w:rPr>
          <w:rFonts w:eastAsiaTheme="minorEastAsia"/>
        </w:rPr>
        <w:t xml:space="preserve">, </w:t>
      </w:r>
      <w:proofErr w:type="spellStart"/>
      <w:r w:rsidRPr="00480435">
        <w:rPr>
          <w:rFonts w:eastAsiaTheme="minorEastAsia"/>
        </w:rPr>
        <w:t>Alimentarium</w:t>
      </w:r>
      <w:proofErr w:type="spellEnd"/>
      <w:r w:rsidRPr="00480435">
        <w:rPr>
          <w:rFonts w:eastAsiaTheme="minorEastAsia"/>
        </w:rPr>
        <w:t>, Vevey (Suisse), 2 mai 2013-30 avril 2014, p. 41-46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rPr>
          <w:rFonts w:eastAsiaTheme="minorEastAsia"/>
        </w:rPr>
      </w:pPr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 xml:space="preserve"> Mouvement et répétition : l’œuvre en puissance (s) », in Andreas </w:t>
      </w:r>
      <w:proofErr w:type="spellStart"/>
      <w:r w:rsidRPr="00480435">
        <w:rPr>
          <w:rFonts w:eastAsiaTheme="minorEastAsia"/>
        </w:rPr>
        <w:t>Beyer</w:t>
      </w:r>
      <w:proofErr w:type="spellEnd"/>
      <w:r w:rsidRPr="00480435">
        <w:rPr>
          <w:rFonts w:eastAsiaTheme="minorEastAsia"/>
        </w:rPr>
        <w:t xml:space="preserve"> et Guillaume Cassegrain (</w:t>
      </w:r>
      <w:proofErr w:type="spell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 xml:space="preserve">.), </w:t>
      </w:r>
      <w:proofErr w:type="spellStart"/>
      <w:r w:rsidRPr="00480435">
        <w:rPr>
          <w:rFonts w:eastAsiaTheme="minorEastAsia"/>
          <w:u w:val="single"/>
        </w:rPr>
        <w:t>Bewegung</w:t>
      </w:r>
      <w:proofErr w:type="spellEnd"/>
      <w:r w:rsidRPr="00480435">
        <w:rPr>
          <w:rFonts w:eastAsiaTheme="minorEastAsia"/>
          <w:u w:val="single"/>
        </w:rPr>
        <w:t xml:space="preserve">. </w:t>
      </w:r>
      <w:proofErr w:type="spellStart"/>
      <w:r w:rsidRPr="00480435">
        <w:rPr>
          <w:rFonts w:eastAsiaTheme="minorEastAsia"/>
          <w:u w:val="single"/>
        </w:rPr>
        <w:t>Über</w:t>
      </w:r>
      <w:proofErr w:type="spellEnd"/>
      <w:r w:rsidRPr="00480435">
        <w:rPr>
          <w:rFonts w:eastAsiaTheme="minorEastAsia"/>
          <w:u w:val="single"/>
        </w:rPr>
        <w:t xml:space="preserve"> die </w:t>
      </w:r>
      <w:proofErr w:type="spellStart"/>
      <w:r w:rsidRPr="00480435">
        <w:rPr>
          <w:rFonts w:eastAsiaTheme="minorEastAsia"/>
          <w:u w:val="single"/>
        </w:rPr>
        <w:t>dynamischen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Potenziale</w:t>
      </w:r>
      <w:proofErr w:type="spellEnd"/>
      <w:r w:rsidRPr="00480435">
        <w:rPr>
          <w:rFonts w:eastAsiaTheme="minorEastAsia"/>
          <w:u w:val="single"/>
        </w:rPr>
        <w:t xml:space="preserve"> der </w:t>
      </w:r>
      <w:proofErr w:type="spellStart"/>
      <w:r w:rsidRPr="00480435">
        <w:rPr>
          <w:rFonts w:eastAsiaTheme="minorEastAsia"/>
          <w:u w:val="single"/>
        </w:rPr>
        <w:t>Kunst</w:t>
      </w:r>
      <w:proofErr w:type="spellEnd"/>
      <w:r w:rsidRPr="00480435">
        <w:rPr>
          <w:rFonts w:eastAsiaTheme="minorEastAsia"/>
        </w:rPr>
        <w:t xml:space="preserve">, Berlin, Deutscher </w:t>
      </w:r>
      <w:proofErr w:type="spellStart"/>
      <w:r w:rsidRPr="00480435">
        <w:rPr>
          <w:rFonts w:eastAsiaTheme="minorEastAsia"/>
        </w:rPr>
        <w:t>Kunstverlag</w:t>
      </w:r>
      <w:proofErr w:type="spellEnd"/>
      <w:r w:rsidRPr="00480435">
        <w:rPr>
          <w:rFonts w:eastAsiaTheme="minorEastAsia"/>
        </w:rPr>
        <w:t>, 2015, p.  281-298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jc w:val="both"/>
        <w:rPr>
          <w:rFonts w:eastAsiaTheme="minorEastAsia"/>
        </w:rPr>
      </w:pPr>
      <w:r w:rsidRPr="00480435">
        <w:rPr>
          <w:rFonts w:eastAsiaTheme="minorEastAsia"/>
        </w:rPr>
        <w:t xml:space="preserve">-Préface de l’ouvrage d’Aziza Gril-Mariotte, </w:t>
      </w:r>
      <w:r w:rsidRPr="00480435">
        <w:rPr>
          <w:rFonts w:eastAsiaTheme="minorEastAsia"/>
          <w:u w:val="single"/>
        </w:rPr>
        <w:t xml:space="preserve">Toiles de Jouy. Histoire d’un art </w:t>
      </w:r>
      <w:proofErr w:type="spellStart"/>
      <w:r w:rsidRPr="00480435">
        <w:rPr>
          <w:rFonts w:eastAsiaTheme="minorEastAsia"/>
          <w:u w:val="single"/>
        </w:rPr>
        <w:t>decoratif</w:t>
      </w:r>
      <w:proofErr w:type="spellEnd"/>
      <w:r w:rsidRPr="00480435">
        <w:rPr>
          <w:rFonts w:eastAsiaTheme="minorEastAsia"/>
        </w:rPr>
        <w:t>, Rennes, Presses universitaires de Rennes, 2015, p. 9-11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-préface de l’ouvrage dirigé par J. </w:t>
      </w:r>
      <w:proofErr w:type="spellStart"/>
      <w:r w:rsidRPr="00480435">
        <w:t>Fripp</w:t>
      </w:r>
      <w:proofErr w:type="spellEnd"/>
      <w:r w:rsidRPr="00480435">
        <w:t xml:space="preserve">, A. </w:t>
      </w:r>
      <w:proofErr w:type="spellStart"/>
      <w:r w:rsidRPr="00480435">
        <w:t>Gorse</w:t>
      </w:r>
      <w:proofErr w:type="spellEnd"/>
      <w:r w:rsidRPr="00480435">
        <w:t xml:space="preserve">, N. Manceau et N. </w:t>
      </w:r>
      <w:proofErr w:type="spellStart"/>
      <w:r w:rsidRPr="00480435">
        <w:t>Struckmeyer</w:t>
      </w:r>
      <w:proofErr w:type="spellEnd"/>
      <w:r w:rsidRPr="00480435">
        <w:t xml:space="preserve"> : </w:t>
      </w:r>
      <w:r w:rsidRPr="00480435">
        <w:rPr>
          <w:iCs/>
          <w:u w:val="single"/>
        </w:rPr>
        <w:t xml:space="preserve">Artistes, savants et </w:t>
      </w:r>
      <w:proofErr w:type="gramStart"/>
      <w:r w:rsidRPr="00480435">
        <w:rPr>
          <w:iCs/>
          <w:u w:val="single"/>
        </w:rPr>
        <w:t>amateurs:</w:t>
      </w:r>
      <w:proofErr w:type="gramEnd"/>
      <w:r w:rsidRPr="00480435">
        <w:rPr>
          <w:iCs/>
          <w:u w:val="single"/>
        </w:rPr>
        <w:t xml:space="preserve"> art et sociabilité au XVIIIe siècle (1715-1815)</w:t>
      </w:r>
      <w:r w:rsidRPr="00480435">
        <w:rPr>
          <w:iCs/>
        </w:rPr>
        <w:t>, (Paris, Mare et Martin, 2015), p. 7-12</w:t>
      </w:r>
    </w:p>
    <w:p w:rsidR="009619DE" w:rsidRPr="00480435" w:rsidRDefault="009619DE" w:rsidP="005669D7">
      <w:pPr>
        <w:pStyle w:val="Corpsdetexte"/>
        <w:jc w:val="both"/>
        <w:rPr>
          <w:lang w:val="en-US"/>
        </w:rPr>
      </w:pPr>
      <w:r w:rsidRPr="00480435">
        <w:rPr>
          <w:lang w:val="en-US"/>
        </w:rPr>
        <w:t xml:space="preserve">-« Towards a Study of Narration in Painting: The Early Modern Period”, in Peter Cooke &amp; Nina </w:t>
      </w:r>
      <w:proofErr w:type="spellStart"/>
      <w:r w:rsidRPr="00480435">
        <w:rPr>
          <w:lang w:val="en-US"/>
        </w:rPr>
        <w:t>Lübbren</w:t>
      </w:r>
      <w:proofErr w:type="spellEnd"/>
      <w:r w:rsidRPr="00480435">
        <w:rPr>
          <w:lang w:val="en-US"/>
        </w:rPr>
        <w:t xml:space="preserve"> (dir.), </w:t>
      </w:r>
      <w:r w:rsidRPr="00480435">
        <w:rPr>
          <w:u w:val="single"/>
          <w:lang w:val="en-US"/>
        </w:rPr>
        <w:t>Painting and Narrative in France, from Poussin to Gauguin</w:t>
      </w:r>
      <w:r w:rsidRPr="00480435">
        <w:rPr>
          <w:lang w:val="en-US"/>
        </w:rPr>
        <w:t xml:space="preserve">, </w:t>
      </w:r>
      <w:proofErr w:type="spellStart"/>
      <w:r w:rsidRPr="00480435">
        <w:rPr>
          <w:lang w:val="en-US"/>
        </w:rPr>
        <w:t>Londres</w:t>
      </w:r>
      <w:proofErr w:type="spellEnd"/>
      <w:r w:rsidRPr="00480435">
        <w:rPr>
          <w:lang w:val="en-US"/>
        </w:rPr>
        <w:t xml:space="preserve"> &amp; New York, 2016, p. 211-224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jc w:val="both"/>
        <w:rPr>
          <w:rFonts w:eastAsiaTheme="minorEastAsia"/>
        </w:rPr>
      </w:pPr>
      <w:r w:rsidRPr="00480435">
        <w:rPr>
          <w:rFonts w:eastAsiaTheme="minorEastAsia"/>
        </w:rPr>
        <w:t xml:space="preserve">-“ Michael </w:t>
      </w:r>
      <w:proofErr w:type="spellStart"/>
      <w:r w:rsidRPr="00480435">
        <w:rPr>
          <w:rFonts w:eastAsiaTheme="minorEastAsia"/>
        </w:rPr>
        <w:t>Baxandall</w:t>
      </w:r>
      <w:proofErr w:type="spellEnd"/>
      <w:r w:rsidRPr="00480435">
        <w:rPr>
          <w:rFonts w:eastAsiaTheme="minorEastAsia"/>
        </w:rPr>
        <w:t xml:space="preserve">, « Au carrefour de la forme et de la société : le projet de Michael </w:t>
      </w:r>
      <w:proofErr w:type="spellStart"/>
      <w:r w:rsidRPr="00480435">
        <w:rPr>
          <w:rFonts w:eastAsiaTheme="minorEastAsia"/>
        </w:rPr>
        <w:t>Baxandall</w:t>
      </w:r>
      <w:proofErr w:type="spellEnd"/>
      <w:r w:rsidRPr="00480435">
        <w:rPr>
          <w:rFonts w:eastAsiaTheme="minorEastAsia"/>
        </w:rPr>
        <w:t xml:space="preserve"> » </w:t>
      </w:r>
      <w:r w:rsidRPr="00480435">
        <w:rPr>
          <w:rFonts w:eastAsiaTheme="minorEastAsia"/>
        </w:rPr>
        <w:lastRenderedPageBreak/>
        <w:t xml:space="preserve">in Neil </w:t>
      </w:r>
      <w:proofErr w:type="spellStart"/>
      <w:r w:rsidRPr="00480435">
        <w:rPr>
          <w:rFonts w:eastAsiaTheme="minorEastAsia"/>
        </w:rPr>
        <w:t>McWilliam</w:t>
      </w:r>
      <w:proofErr w:type="spellEnd"/>
      <w:r w:rsidRPr="00480435">
        <w:rPr>
          <w:rFonts w:eastAsiaTheme="minorEastAsia"/>
        </w:rPr>
        <w:t xml:space="preserve"> </w:t>
      </w:r>
      <w:r w:rsidRPr="00480435">
        <w:rPr>
          <w:rFonts w:eastAsiaTheme="minorEastAsia"/>
          <w:u w:val="single"/>
        </w:rPr>
        <w:t>et al.</w:t>
      </w:r>
      <w:r w:rsidRPr="00480435">
        <w:rPr>
          <w:rFonts w:eastAsiaTheme="minorEastAsia"/>
        </w:rPr>
        <w:t xml:space="preserve"> (</w:t>
      </w:r>
      <w:proofErr w:type="spellStart"/>
      <w:proofErr w:type="gram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>.</w:t>
      </w:r>
      <w:proofErr w:type="gramEnd"/>
      <w:r w:rsidRPr="00480435">
        <w:rPr>
          <w:rFonts w:eastAsiaTheme="minorEastAsia"/>
        </w:rPr>
        <w:t xml:space="preserve">), </w:t>
      </w:r>
      <w:r w:rsidRPr="00480435">
        <w:rPr>
          <w:rFonts w:eastAsiaTheme="minorEastAsia"/>
          <w:u w:val="single"/>
        </w:rPr>
        <w:t>L’histoire sociale de l’art. Une anthologie</w:t>
      </w:r>
      <w:r w:rsidRPr="00480435">
        <w:rPr>
          <w:rFonts w:eastAsiaTheme="minorEastAsia"/>
        </w:rPr>
        <w:t>, Paris, Presses du Réel, 2016, p. 33-45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rPr>
          <w:rFonts w:eastAsiaTheme="minorEastAsia"/>
        </w:rPr>
      </w:pPr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 xml:space="preserve"> Anti-Pygmalion : Jean-Bernard </w:t>
      </w:r>
      <w:proofErr w:type="spellStart"/>
      <w:r w:rsidRPr="00480435">
        <w:rPr>
          <w:rFonts w:eastAsiaTheme="minorEastAsia"/>
        </w:rPr>
        <w:t>Restout's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Diogenes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asking</w:t>
      </w:r>
      <w:proofErr w:type="spellEnd"/>
      <w:r w:rsidRPr="00480435">
        <w:rPr>
          <w:rFonts w:eastAsiaTheme="minorEastAsia"/>
          <w:u w:val="single"/>
        </w:rPr>
        <w:t xml:space="preserve"> for </w:t>
      </w:r>
      <w:proofErr w:type="spellStart"/>
      <w:r w:rsidRPr="00480435">
        <w:rPr>
          <w:rFonts w:eastAsiaTheme="minorEastAsia"/>
          <w:u w:val="single"/>
        </w:rPr>
        <w:t>alms</w:t>
      </w:r>
      <w:proofErr w:type="spellEnd"/>
      <w:r w:rsidRPr="00480435">
        <w:rPr>
          <w:rFonts w:eastAsiaTheme="minorEastAsia"/>
        </w:rPr>
        <w:t xml:space="preserve"> and the question of body </w:t>
      </w:r>
      <w:proofErr w:type="spellStart"/>
      <w:r w:rsidRPr="00480435">
        <w:rPr>
          <w:rFonts w:eastAsiaTheme="minorEastAsia"/>
        </w:rPr>
        <w:t>movement</w:t>
      </w:r>
      <w:proofErr w:type="spellEnd"/>
      <w:r w:rsidRPr="00480435">
        <w:rPr>
          <w:rFonts w:eastAsiaTheme="minorEastAsia"/>
        </w:rPr>
        <w:t xml:space="preserve"> in 18th French </w:t>
      </w:r>
      <w:proofErr w:type="spellStart"/>
      <w:r w:rsidRPr="00480435">
        <w:rPr>
          <w:rFonts w:eastAsiaTheme="minorEastAsia"/>
        </w:rPr>
        <w:t>history</w:t>
      </w:r>
      <w:proofErr w:type="spellEnd"/>
      <w:r w:rsidRPr="00480435">
        <w:rPr>
          <w:rFonts w:eastAsiaTheme="minorEastAsia"/>
        </w:rPr>
        <w:t xml:space="preserve"> painting » </w:t>
      </w:r>
      <w:r w:rsidRPr="00480435">
        <w:rPr>
          <w:rFonts w:eastAsiaTheme="minorEastAsia"/>
          <w:u w:val="single"/>
        </w:rPr>
        <w:t>in</w:t>
      </w:r>
      <w:r w:rsidRPr="00480435">
        <w:rPr>
          <w:rFonts w:eastAsiaTheme="minorEastAsia"/>
        </w:rPr>
        <w:t xml:space="preserve"> Susanna </w:t>
      </w:r>
      <w:proofErr w:type="spellStart"/>
      <w:r w:rsidRPr="00480435">
        <w:rPr>
          <w:rFonts w:eastAsiaTheme="minorEastAsia"/>
        </w:rPr>
        <w:t>Caviglia</w:t>
      </w:r>
      <w:proofErr w:type="spellEnd"/>
      <w:r w:rsidRPr="00480435">
        <w:rPr>
          <w:rFonts w:eastAsiaTheme="minorEastAsia"/>
        </w:rPr>
        <w:t xml:space="preserve"> (</w:t>
      </w:r>
      <w:proofErr w:type="spell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 xml:space="preserve">.), </w:t>
      </w:r>
      <w:r w:rsidRPr="00480435">
        <w:rPr>
          <w:rFonts w:eastAsiaTheme="minorEastAsia"/>
          <w:u w:val="single"/>
        </w:rPr>
        <w:t xml:space="preserve">The Narrative Body. Motion and </w:t>
      </w:r>
      <w:proofErr w:type="spellStart"/>
      <w:r w:rsidRPr="00480435">
        <w:rPr>
          <w:rFonts w:eastAsiaTheme="minorEastAsia"/>
          <w:u w:val="single"/>
        </w:rPr>
        <w:t>Emotion</w:t>
      </w:r>
      <w:proofErr w:type="spellEnd"/>
      <w:r w:rsidRPr="00480435">
        <w:rPr>
          <w:rFonts w:eastAsiaTheme="minorEastAsia"/>
          <w:u w:val="single"/>
        </w:rPr>
        <w:t xml:space="preserve"> in the French </w:t>
      </w:r>
      <w:proofErr w:type="spellStart"/>
      <w:r w:rsidRPr="00480435">
        <w:rPr>
          <w:rFonts w:eastAsiaTheme="minorEastAsia"/>
          <w:u w:val="single"/>
        </w:rPr>
        <w:t>Enlightenmen</w:t>
      </w:r>
      <w:r w:rsidRPr="00480435">
        <w:rPr>
          <w:rFonts w:eastAsiaTheme="minorEastAsia"/>
        </w:rPr>
        <w:t>t</w:t>
      </w:r>
      <w:proofErr w:type="spellEnd"/>
      <w:r w:rsidRPr="00480435">
        <w:rPr>
          <w:rFonts w:eastAsiaTheme="minorEastAsia"/>
        </w:rPr>
        <w:t xml:space="preserve">, Chicago, </w:t>
      </w:r>
      <w:proofErr w:type="spellStart"/>
      <w:r w:rsidRPr="00480435">
        <w:rPr>
          <w:rFonts w:eastAsiaTheme="minorEastAsia"/>
        </w:rPr>
        <w:t>University</w:t>
      </w:r>
      <w:proofErr w:type="spellEnd"/>
      <w:r w:rsidRPr="00480435">
        <w:rPr>
          <w:rFonts w:eastAsiaTheme="minorEastAsia"/>
        </w:rPr>
        <w:t xml:space="preserve"> of Chicago </w:t>
      </w:r>
      <w:proofErr w:type="spellStart"/>
      <w:r w:rsidRPr="00480435">
        <w:rPr>
          <w:rFonts w:eastAsiaTheme="minorEastAsia"/>
        </w:rPr>
        <w:t>Press</w:t>
      </w:r>
      <w:proofErr w:type="spellEnd"/>
      <w:r w:rsidRPr="00480435">
        <w:rPr>
          <w:rFonts w:eastAsiaTheme="minorEastAsia"/>
        </w:rPr>
        <w:t>, p. 63-77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</w:pPr>
      <w:proofErr w:type="gramStart"/>
      <w:r w:rsidRPr="00480435">
        <w:t>-«</w:t>
      </w:r>
      <w:proofErr w:type="gramEnd"/>
      <w:r w:rsidRPr="00480435">
        <w:t xml:space="preserve"> Après la répétition », in A. </w:t>
      </w:r>
      <w:proofErr w:type="spellStart"/>
      <w:r w:rsidRPr="00480435">
        <w:t>Beyer</w:t>
      </w:r>
      <w:proofErr w:type="spellEnd"/>
      <w:r w:rsidRPr="00480435">
        <w:t xml:space="preserve">, E. Jollet &amp; M. </w:t>
      </w:r>
      <w:proofErr w:type="spellStart"/>
      <w:r w:rsidRPr="00480435">
        <w:t>Rath</w:t>
      </w:r>
      <w:proofErr w:type="spellEnd"/>
      <w:r w:rsidRPr="00480435">
        <w:t xml:space="preserve"> (</w:t>
      </w:r>
      <w:proofErr w:type="spellStart"/>
      <w:r w:rsidRPr="00480435">
        <w:t>ed</w:t>
      </w:r>
      <w:proofErr w:type="spellEnd"/>
      <w:r w:rsidRPr="00480435">
        <w:t xml:space="preserve">.), </w:t>
      </w:r>
      <w:proofErr w:type="spellStart"/>
      <w:r w:rsidRPr="00480435">
        <w:rPr>
          <w:u w:val="single"/>
        </w:rPr>
        <w:t>Wiederholung</w:t>
      </w:r>
      <w:proofErr w:type="spellEnd"/>
      <w:r w:rsidRPr="00480435">
        <w:rPr>
          <w:u w:val="single"/>
        </w:rPr>
        <w:t>/Répétition</w:t>
      </w:r>
      <w:r w:rsidRPr="00480435">
        <w:t xml:space="preserve">, Berlin, Deutscher </w:t>
      </w:r>
      <w:proofErr w:type="spellStart"/>
      <w:r w:rsidRPr="00480435">
        <w:t>Kunstverlag</w:t>
      </w:r>
      <w:proofErr w:type="spellEnd"/>
      <w:r w:rsidRPr="00480435">
        <w:t>, 2017</w:t>
      </w:r>
    </w:p>
    <w:p w:rsidR="009619DE" w:rsidRPr="00480435" w:rsidRDefault="009619DE" w:rsidP="005669D7">
      <w:pPr>
        <w:jc w:val="both"/>
        <w:rPr>
          <w:lang w:val="en-US"/>
        </w:rPr>
      </w:pPr>
      <w:r w:rsidRPr="00480435">
        <w:rPr>
          <w:lang w:val="en-US"/>
        </w:rPr>
        <w:t>-Article “</w:t>
      </w:r>
      <w:proofErr w:type="spellStart"/>
      <w:r w:rsidRPr="00480435">
        <w:rPr>
          <w:lang w:val="en-US"/>
        </w:rPr>
        <w:t>Equilibre</w:t>
      </w:r>
      <w:proofErr w:type="spellEnd"/>
      <w:r w:rsidRPr="00480435">
        <w:rPr>
          <w:lang w:val="en-US"/>
        </w:rPr>
        <w:t xml:space="preserve">” </w:t>
      </w:r>
      <w:proofErr w:type="spellStart"/>
      <w:r w:rsidRPr="00480435">
        <w:rPr>
          <w:lang w:val="en-US"/>
        </w:rPr>
        <w:t>dans</w:t>
      </w:r>
      <w:proofErr w:type="spellEnd"/>
      <w:r w:rsidRPr="00480435">
        <w:rPr>
          <w:lang w:val="en-US"/>
        </w:rPr>
        <w:t xml:space="preserve"> le </w:t>
      </w:r>
      <w:proofErr w:type="spellStart"/>
      <w:r w:rsidRPr="00480435">
        <w:rPr>
          <w:u w:val="single"/>
          <w:lang w:val="en-US"/>
        </w:rPr>
        <w:t>Dictionnaire</w:t>
      </w:r>
      <w:proofErr w:type="spellEnd"/>
      <w:r w:rsidRPr="00480435">
        <w:rPr>
          <w:u w:val="single"/>
          <w:lang w:val="en-US"/>
        </w:rPr>
        <w:t xml:space="preserve"> Matisse</w:t>
      </w:r>
      <w:r w:rsidRPr="00480435">
        <w:rPr>
          <w:lang w:val="en-US"/>
        </w:rPr>
        <w:t xml:space="preserve">, dir. C. </w:t>
      </w:r>
      <w:proofErr w:type="spellStart"/>
      <w:r w:rsidRPr="00480435">
        <w:rPr>
          <w:lang w:val="en-US"/>
        </w:rPr>
        <w:t>Grammont</w:t>
      </w:r>
      <w:proofErr w:type="spellEnd"/>
      <w:r w:rsidRPr="00480435">
        <w:rPr>
          <w:lang w:val="en-US"/>
        </w:rPr>
        <w:t xml:space="preserve">, Paris, Robert </w:t>
      </w:r>
      <w:proofErr w:type="spellStart"/>
      <w:r w:rsidRPr="00480435">
        <w:rPr>
          <w:lang w:val="en-US"/>
        </w:rPr>
        <w:t>Laffont</w:t>
      </w:r>
      <w:proofErr w:type="spellEnd"/>
      <w:r w:rsidRPr="00480435">
        <w:rPr>
          <w:lang w:val="en-US"/>
        </w:rPr>
        <w:t>, 2018</w:t>
      </w:r>
    </w:p>
    <w:p w:rsidR="00064FF1" w:rsidRPr="00480435" w:rsidRDefault="00064FF1" w:rsidP="005669D7">
      <w:pPr>
        <w:jc w:val="both"/>
        <w:rPr>
          <w:lang w:val="en-US"/>
        </w:rPr>
      </w:pPr>
      <w:proofErr w:type="gramStart"/>
      <w:r w:rsidRPr="00480435">
        <w:rPr>
          <w:lang w:val="en-US"/>
        </w:rPr>
        <w:t>-“</w:t>
      </w:r>
      <w:proofErr w:type="gramEnd"/>
      <w:r w:rsidRPr="00480435">
        <w:rPr>
          <w:lang w:val="en-US"/>
        </w:rPr>
        <w:t xml:space="preserve">(Serious) grounds for judgment : Diderot and the legitimacy of art criticism”, in B. </w:t>
      </w:r>
      <w:proofErr w:type="spellStart"/>
      <w:r w:rsidRPr="00480435">
        <w:rPr>
          <w:lang w:val="en-US"/>
        </w:rPr>
        <w:t>Söntgen</w:t>
      </w:r>
      <w:proofErr w:type="spellEnd"/>
      <w:r w:rsidRPr="00480435">
        <w:rPr>
          <w:lang w:val="en-US"/>
        </w:rPr>
        <w:t xml:space="preserve"> </w:t>
      </w:r>
      <w:r w:rsidRPr="00480435">
        <w:rPr>
          <w:u w:val="single"/>
          <w:lang w:val="en-US"/>
        </w:rPr>
        <w:t>et al.</w:t>
      </w:r>
      <w:r w:rsidRPr="00480435">
        <w:rPr>
          <w:lang w:val="en-US"/>
        </w:rPr>
        <w:t xml:space="preserve"> (dir.), </w:t>
      </w:r>
      <w:r w:rsidRPr="00480435">
        <w:rPr>
          <w:u w:val="single"/>
          <w:lang w:val="en-US"/>
        </w:rPr>
        <w:t>Critical Practices</w:t>
      </w:r>
      <w:r w:rsidRPr="00480435">
        <w:rPr>
          <w:lang w:val="en-US"/>
        </w:rPr>
        <w:t xml:space="preserve"> (</w:t>
      </w:r>
      <w:r w:rsidR="00761143" w:rsidRPr="00480435">
        <w:rPr>
          <w:lang w:val="en-US"/>
        </w:rPr>
        <w:t xml:space="preserve">à </w:t>
      </w:r>
      <w:proofErr w:type="spellStart"/>
      <w:r w:rsidR="00761143" w:rsidRPr="00480435">
        <w:rPr>
          <w:lang w:val="en-US"/>
        </w:rPr>
        <w:t>paraître</w:t>
      </w:r>
      <w:proofErr w:type="spellEnd"/>
      <w:r w:rsidRPr="00480435">
        <w:rPr>
          <w:lang w:val="en-US"/>
        </w:rPr>
        <w:t>)</w:t>
      </w:r>
    </w:p>
    <w:p w:rsidR="00761143" w:rsidRPr="00480435" w:rsidRDefault="00761143" w:rsidP="005669D7">
      <w:pPr>
        <w:shd w:val="clear" w:color="auto" w:fill="FFFFFF"/>
        <w:rPr>
          <w:color w:val="212121"/>
        </w:rPr>
      </w:pPr>
      <w:proofErr w:type="gramStart"/>
      <w:r w:rsidRPr="00480435">
        <w:rPr>
          <w:lang w:val="en-US"/>
        </w:rPr>
        <w:t>-“</w:t>
      </w:r>
      <w:proofErr w:type="gramEnd"/>
      <w:r w:rsidRPr="00480435">
        <w:rPr>
          <w:lang w:val="en-US"/>
        </w:rPr>
        <w:t xml:space="preserve">Expressionlessness”, in U. </w:t>
      </w:r>
      <w:proofErr w:type="spellStart"/>
      <w:r w:rsidRPr="00480435">
        <w:rPr>
          <w:lang w:val="en-US"/>
        </w:rPr>
        <w:t>Pfisterer</w:t>
      </w:r>
      <w:proofErr w:type="spellEnd"/>
      <w:r w:rsidRPr="00480435">
        <w:rPr>
          <w:lang w:val="en-US"/>
        </w:rPr>
        <w:t xml:space="preserve"> &amp; B. Seidler, </w:t>
      </w:r>
      <w:proofErr w:type="spellStart"/>
      <w:r w:rsidRPr="00480435">
        <w:rPr>
          <w:iCs/>
          <w:color w:val="212121"/>
          <w:u w:val="single"/>
        </w:rPr>
        <w:t>Körperbilder</w:t>
      </w:r>
      <w:proofErr w:type="spellEnd"/>
      <w:r w:rsidRPr="00480435">
        <w:rPr>
          <w:iCs/>
          <w:color w:val="212121"/>
          <w:u w:val="single"/>
        </w:rPr>
        <w:t xml:space="preserve"> der </w:t>
      </w:r>
      <w:proofErr w:type="spellStart"/>
      <w:r w:rsidRPr="00480435">
        <w:rPr>
          <w:iCs/>
          <w:color w:val="212121"/>
          <w:u w:val="single"/>
        </w:rPr>
        <w:t>Macht</w:t>
      </w:r>
      <w:proofErr w:type="spellEnd"/>
      <w:r w:rsidRPr="00480435">
        <w:rPr>
          <w:iCs/>
          <w:color w:val="212121"/>
          <w:u w:val="single"/>
        </w:rPr>
        <w:t xml:space="preserve"> in Europa 1300-1800</w:t>
      </w:r>
      <w:r w:rsidRPr="00480435">
        <w:rPr>
          <w:iCs/>
          <w:color w:val="212121"/>
        </w:rPr>
        <w:t xml:space="preserve"> (à paraître)</w:t>
      </w:r>
    </w:p>
    <w:p w:rsidR="009619DE" w:rsidRPr="00480435" w:rsidRDefault="009619DE" w:rsidP="005669D7">
      <w:pPr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*Actes publiés de conférences internationales, congrès et colloques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La valeur narrative du sol dans la sculpture française du XVIIIe siècle », </w:t>
      </w:r>
      <w:r w:rsidRPr="00480435">
        <w:rPr>
          <w:u w:val="single"/>
        </w:rPr>
        <w:t>in</w:t>
      </w:r>
      <w:r w:rsidRPr="00480435">
        <w:t xml:space="preserve"> </w:t>
      </w:r>
      <w:r w:rsidRPr="00480435">
        <w:rPr>
          <w:u w:val="single"/>
        </w:rPr>
        <w:t>Arts et culture. Une vision méridionale</w:t>
      </w:r>
      <w:r w:rsidRPr="00480435">
        <w:t xml:space="preserve">, textes réunis par Marianne </w:t>
      </w:r>
      <w:proofErr w:type="spellStart"/>
      <w:r w:rsidRPr="00480435">
        <w:t>Barrucand</w:t>
      </w:r>
      <w:proofErr w:type="spellEnd"/>
      <w:r w:rsidRPr="00480435">
        <w:t xml:space="preserve">, IVe congrès de l’APAHAU, Montpellier, novembre 1996, Paris, Presses de la Sorbonne, 2001, pp. 25-34 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rPr>
          <w:rFonts w:eastAsiaTheme="minorEastAsia"/>
        </w:rPr>
        <w:t>-</w:t>
      </w:r>
      <w:r w:rsidRPr="00480435">
        <w:t>«</w:t>
      </w:r>
      <w:proofErr w:type="gramEnd"/>
      <w:r w:rsidRPr="00480435">
        <w:t xml:space="preserve"> L’accessibilité de l’œuvre d’art. Les beaux-arts dans les guides de Paris au XVIIIe siècle », in G. Chabaud, E. Cohen, N. </w:t>
      </w:r>
      <w:proofErr w:type="spellStart"/>
      <w:r w:rsidRPr="00480435">
        <w:t>Coquery</w:t>
      </w:r>
      <w:proofErr w:type="spellEnd"/>
      <w:r w:rsidRPr="00480435">
        <w:t xml:space="preserve">, J. </w:t>
      </w:r>
      <w:proofErr w:type="spellStart"/>
      <w:r w:rsidRPr="00480435">
        <w:t>Penez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Les Guides imprimés du XVIe au XXe siècle. Villes, paysages, voyages</w:t>
      </w:r>
      <w:r w:rsidRPr="00480435">
        <w:t>, Paris, Belin, 2000, pp. 167-178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 Charles Parrocel et les gravures de </w:t>
      </w:r>
      <w:r w:rsidRPr="00480435">
        <w:rPr>
          <w:u w:val="single"/>
        </w:rPr>
        <w:t>L’</w:t>
      </w:r>
      <w:proofErr w:type="spellStart"/>
      <w:r w:rsidRPr="00480435">
        <w:rPr>
          <w:u w:val="single"/>
        </w:rPr>
        <w:t>Ecole</w:t>
      </w:r>
      <w:proofErr w:type="spellEnd"/>
      <w:r w:rsidRPr="00480435">
        <w:rPr>
          <w:u w:val="single"/>
        </w:rPr>
        <w:t xml:space="preserve"> de cavalerie</w:t>
      </w:r>
      <w:r w:rsidRPr="00480435">
        <w:t xml:space="preserve"> de La </w:t>
      </w:r>
      <w:proofErr w:type="spellStart"/>
      <w:r w:rsidRPr="00480435">
        <w:t>Guérinière</w:t>
      </w:r>
      <w:proofErr w:type="spellEnd"/>
      <w:r w:rsidRPr="00480435">
        <w:t xml:space="preserve"> (1733) : la passion maîtrisée », in P. </w:t>
      </w:r>
      <w:proofErr w:type="spellStart"/>
      <w:r w:rsidRPr="00480435">
        <w:t>Franchet</w:t>
      </w:r>
      <w:proofErr w:type="spellEnd"/>
      <w:r w:rsidRPr="00480435">
        <w:t xml:space="preserve"> d’</w:t>
      </w:r>
      <w:proofErr w:type="spellStart"/>
      <w:r w:rsidRPr="00480435">
        <w:t>Espèrey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 xml:space="preserve">François </w:t>
      </w:r>
      <w:proofErr w:type="spellStart"/>
      <w:r w:rsidRPr="00480435">
        <w:rPr>
          <w:u w:val="single"/>
        </w:rPr>
        <w:t>Robichon</w:t>
      </w:r>
      <w:proofErr w:type="spellEnd"/>
      <w:r w:rsidRPr="00480435">
        <w:rPr>
          <w:u w:val="single"/>
        </w:rPr>
        <w:t xml:space="preserve"> de La </w:t>
      </w:r>
      <w:proofErr w:type="spellStart"/>
      <w:r w:rsidRPr="00480435">
        <w:rPr>
          <w:u w:val="single"/>
        </w:rPr>
        <w:t>Guérinière</w:t>
      </w:r>
      <w:proofErr w:type="spellEnd"/>
      <w:r w:rsidRPr="00480435">
        <w:rPr>
          <w:u w:val="single"/>
        </w:rPr>
        <w:t>, écuyer du roi et d’aujourd’hui. Colloque du 14 juillet 2000 à l’</w:t>
      </w:r>
      <w:proofErr w:type="spellStart"/>
      <w:r w:rsidRPr="00480435">
        <w:rPr>
          <w:u w:val="single"/>
        </w:rPr>
        <w:t>Ecole</w:t>
      </w:r>
      <w:proofErr w:type="spellEnd"/>
      <w:r w:rsidRPr="00480435">
        <w:rPr>
          <w:u w:val="single"/>
        </w:rPr>
        <w:t xml:space="preserve"> nationale d’équitation</w:t>
      </w:r>
      <w:r w:rsidRPr="00480435">
        <w:t>, Paris, Belin, 2000, pp. 111-122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> La machine théâtrale dans l’</w:t>
      </w:r>
      <w:r w:rsidRPr="00480435">
        <w:rPr>
          <w:u w:val="single"/>
        </w:rPr>
        <w:t>Encyclopédie </w:t>
      </w:r>
      <w:r w:rsidRPr="00480435">
        <w:t>: de la technologie  du merveilleux au merveilleux de la technique », in R. De Diego et L. Vasquez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 xml:space="preserve">La </w:t>
      </w:r>
      <w:proofErr w:type="spellStart"/>
      <w:r w:rsidRPr="00480435">
        <w:rPr>
          <w:u w:val="single"/>
        </w:rPr>
        <w:t>Maquina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escénica</w:t>
      </w:r>
      <w:proofErr w:type="spellEnd"/>
      <w:r w:rsidRPr="00480435">
        <w:rPr>
          <w:u w:val="single"/>
        </w:rPr>
        <w:t xml:space="preserve"> : </w:t>
      </w:r>
      <w:proofErr w:type="spellStart"/>
      <w:r w:rsidRPr="00480435">
        <w:rPr>
          <w:u w:val="single"/>
        </w:rPr>
        <w:t>drama</w:t>
      </w:r>
      <w:proofErr w:type="spellEnd"/>
      <w:r w:rsidRPr="00480435">
        <w:rPr>
          <w:u w:val="single"/>
        </w:rPr>
        <w:t xml:space="preserve">, </w:t>
      </w:r>
      <w:proofErr w:type="spellStart"/>
      <w:r w:rsidRPr="00480435">
        <w:rPr>
          <w:u w:val="single"/>
        </w:rPr>
        <w:t>espacio</w:t>
      </w:r>
      <w:proofErr w:type="spellEnd"/>
      <w:r w:rsidRPr="00480435">
        <w:rPr>
          <w:u w:val="single"/>
        </w:rPr>
        <w:t xml:space="preserve">, </w:t>
      </w:r>
      <w:proofErr w:type="spellStart"/>
      <w:r w:rsidRPr="00480435">
        <w:rPr>
          <w:u w:val="single"/>
        </w:rPr>
        <w:t>tecnologia</w:t>
      </w:r>
      <w:proofErr w:type="spellEnd"/>
      <w:r w:rsidRPr="00480435">
        <w:rPr>
          <w:u w:val="single"/>
        </w:rPr>
        <w:t xml:space="preserve">. Actes du colloque international « La machine scénique : drame, espace et technologie », Bilbao (Espagne), 3-4 juillet </w:t>
      </w:r>
      <w:proofErr w:type="gramStart"/>
      <w:r w:rsidRPr="00480435">
        <w:rPr>
          <w:u w:val="single"/>
        </w:rPr>
        <w:t>2000  (</w:t>
      </w:r>
      <w:proofErr w:type="gramEnd"/>
      <w:r w:rsidRPr="00480435">
        <w:rPr>
          <w:u w:val="single"/>
        </w:rPr>
        <w:t>organisée par l’</w:t>
      </w:r>
      <w:proofErr w:type="spellStart"/>
      <w:r w:rsidRPr="00480435">
        <w:rPr>
          <w:u w:val="single"/>
        </w:rPr>
        <w:t>Universitad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del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Païs</w:t>
      </w:r>
      <w:proofErr w:type="spellEnd"/>
      <w:r w:rsidRPr="00480435">
        <w:rPr>
          <w:u w:val="single"/>
        </w:rPr>
        <w:t xml:space="preserve"> Vasco et l’Institut français de Bilbao)</w:t>
      </w:r>
      <w:r w:rsidRPr="00480435">
        <w:t>, Vittoria, 2001, p. 79-92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La pondération au XVIIIe siècle : norme technique ou norme sociale ? », actes du colloque </w:t>
      </w:r>
      <w:r w:rsidRPr="00480435">
        <w:rPr>
          <w:u w:val="single"/>
        </w:rPr>
        <w:t>Normes esthétiques, normes sociales en France au XVIIIe siècle, Paris, Institut allemand d’histoire de l’art (26-28 février 1999)</w:t>
      </w:r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 T. </w:t>
      </w:r>
      <w:proofErr w:type="spellStart"/>
      <w:r w:rsidRPr="00480435">
        <w:t>Gaehtgens</w:t>
      </w:r>
      <w:proofErr w:type="spellEnd"/>
      <w:r w:rsidRPr="00480435">
        <w:t xml:space="preserve">, C. Michel, D. </w:t>
      </w:r>
      <w:proofErr w:type="spellStart"/>
      <w:r w:rsidRPr="00480435">
        <w:t>Rabreau</w:t>
      </w:r>
      <w:proofErr w:type="spellEnd"/>
      <w:r w:rsidRPr="00480435">
        <w:t>), Paris, éditions de la Maison des sciences de l’homme, 2001, pp. 49-60.</w:t>
      </w:r>
    </w:p>
    <w:p w:rsidR="009619DE" w:rsidRPr="00480435" w:rsidRDefault="009619DE" w:rsidP="005669D7">
      <w:pPr>
        <w:jc w:val="both"/>
      </w:pPr>
      <w:r w:rsidRPr="00480435">
        <w:t xml:space="preserve">« La Renaissance à l’ombre des Lumières : les contributions au concours de Dijon en 1750 et le ‘rétablissement des sciences et des arts’ », in D. </w:t>
      </w:r>
      <w:proofErr w:type="spellStart"/>
      <w:r w:rsidRPr="00480435">
        <w:t>Masseau</w:t>
      </w:r>
      <w:proofErr w:type="spellEnd"/>
      <w:r w:rsidRPr="00480435">
        <w:t xml:space="preserve"> &amp; L. </w:t>
      </w:r>
      <w:proofErr w:type="spellStart"/>
      <w:r w:rsidRPr="00480435">
        <w:t>Petitier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La Renaissance au XVIIIe et XIXe siècles. Actes du colloque international, Tours, 7, 8 et 9 décembre 2000</w:t>
      </w:r>
      <w:r w:rsidRPr="00480435">
        <w:t xml:space="preserve">, Tours, </w:t>
      </w:r>
      <w:proofErr w:type="gramStart"/>
      <w:r w:rsidRPr="00480435">
        <w:t>2002,  p.</w:t>
      </w:r>
      <w:proofErr w:type="gramEnd"/>
      <w:r w:rsidRPr="00480435">
        <w:t xml:space="preserve"> 77-92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> Histoire de l’art et esthétique en France au XIXe siècle : le cas de Taine », in Philippe Sénéchal (</w:t>
      </w:r>
      <w:proofErr w:type="spellStart"/>
      <w:r w:rsidRPr="00480435">
        <w:t>dir</w:t>
      </w:r>
      <w:proofErr w:type="spellEnd"/>
      <w:r w:rsidRPr="00480435">
        <w:t>.) : </w:t>
      </w:r>
      <w:r w:rsidRPr="00480435">
        <w:rPr>
          <w:u w:val="single"/>
        </w:rPr>
        <w:t>L’histoire de l’art entre histoire et esthétique au XIXe siècle. Actes du colloque de l’INHA des 6-8 juin 2004</w:t>
      </w:r>
      <w:r w:rsidRPr="00480435">
        <w:t>, Paris, INHA, 2005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Henri Focillon, </w:t>
      </w:r>
      <w:proofErr w:type="spellStart"/>
      <w:r w:rsidRPr="00480435">
        <w:t>Lionello</w:t>
      </w:r>
      <w:proofErr w:type="spellEnd"/>
      <w:r w:rsidRPr="00480435">
        <w:t xml:space="preserve"> Venturi, Roberto Longhi : regards croisés sur Piero </w:t>
      </w:r>
      <w:proofErr w:type="spellStart"/>
      <w:r w:rsidRPr="00480435">
        <w:t>della</w:t>
      </w:r>
      <w:proofErr w:type="spellEnd"/>
      <w:r w:rsidRPr="00480435">
        <w:t xml:space="preserve"> Francesca », in Pierre Wat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Henri Focillon. Actes du colloque de l’INHA des 16-18 mars 2004, Paris-Lyon</w:t>
      </w:r>
      <w:r w:rsidRPr="00480435">
        <w:t>, Paris, INHA, 2005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L’œil du prince. Le regard dans les portraits royaux de Jean et François Clouet », in T. </w:t>
      </w:r>
      <w:proofErr w:type="spellStart"/>
      <w:r w:rsidRPr="00480435">
        <w:t>Gaehtgens</w:t>
      </w:r>
      <w:proofErr w:type="spellEnd"/>
      <w:r w:rsidRPr="00480435">
        <w:t xml:space="preserve"> &amp; N. </w:t>
      </w:r>
      <w:proofErr w:type="spellStart"/>
      <w:r w:rsidRPr="00480435">
        <w:t>Hochner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L’Image du roi de François Ier à Louis XIV</w:t>
      </w:r>
      <w:r w:rsidRPr="00480435">
        <w:t>, Paris, Maison des sciences de l’homme », 2007, p. 343-358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Un aspect de la ‘géographie </w:t>
      </w:r>
      <w:proofErr w:type="spellStart"/>
      <w:r w:rsidRPr="00480435">
        <w:t>artielle</w:t>
      </w:r>
      <w:proofErr w:type="spellEnd"/>
      <w:r w:rsidRPr="00480435">
        <w:t xml:space="preserve">’ au XVIIIe siècle en France : le monument public et le sol national », </w:t>
      </w:r>
      <w:r w:rsidRPr="00480435">
        <w:rPr>
          <w:u w:val="single"/>
        </w:rPr>
        <w:t xml:space="preserve">Actes du colloque international « How to </w:t>
      </w:r>
      <w:proofErr w:type="spellStart"/>
      <w:r w:rsidRPr="00480435">
        <w:rPr>
          <w:u w:val="single"/>
        </w:rPr>
        <w:t>write</w:t>
      </w:r>
      <w:proofErr w:type="spellEnd"/>
      <w:r w:rsidRPr="00480435">
        <w:rPr>
          <w:u w:val="single"/>
        </w:rPr>
        <w:t xml:space="preserve"> art </w:t>
      </w:r>
      <w:proofErr w:type="spellStart"/>
      <w:r w:rsidRPr="00480435">
        <w:rPr>
          <w:u w:val="single"/>
        </w:rPr>
        <w:t>history</w:t>
      </w:r>
      <w:proofErr w:type="spellEnd"/>
      <w:r w:rsidRPr="00480435">
        <w:rPr>
          <w:u w:val="single"/>
        </w:rPr>
        <w:t xml:space="preserve"> ? National, </w:t>
      </w:r>
      <w:proofErr w:type="spellStart"/>
      <w:r w:rsidRPr="00480435">
        <w:rPr>
          <w:u w:val="single"/>
        </w:rPr>
        <w:t>regional</w:t>
      </w:r>
      <w:proofErr w:type="spellEnd"/>
      <w:r w:rsidRPr="00480435">
        <w:rPr>
          <w:u w:val="single"/>
        </w:rPr>
        <w:t xml:space="preserve"> or global ? », Budapest, 21-25 novembre 2007</w:t>
      </w:r>
      <w:r w:rsidRPr="00480435">
        <w:t>, Budapest, 2009, p. 143-157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lastRenderedPageBreak/>
        <w:t>-«</w:t>
      </w:r>
      <w:proofErr w:type="gramEnd"/>
      <w:r w:rsidRPr="00480435">
        <w:t xml:space="preserve"> Le regard dans l’œuvre des Clouet », </w:t>
      </w:r>
      <w:r w:rsidRPr="00480435">
        <w:rPr>
          <w:u w:val="single"/>
        </w:rPr>
        <w:t>in</w:t>
      </w:r>
      <w:r w:rsidRPr="00480435">
        <w:t xml:space="preserve"> I. Goldberg (</w:t>
      </w:r>
      <w:proofErr w:type="spellStart"/>
      <w:r w:rsidRPr="00480435">
        <w:t>dir</w:t>
      </w:r>
      <w:proofErr w:type="spellEnd"/>
      <w:r w:rsidRPr="00480435">
        <w:t xml:space="preserve">.),  </w:t>
      </w:r>
      <w:r w:rsidRPr="00480435">
        <w:rPr>
          <w:u w:val="single"/>
        </w:rPr>
        <w:t>Le visage et le portrait</w:t>
      </w:r>
      <w:r w:rsidRPr="00480435">
        <w:t>, actes du colloque du CHAHR, Université de Paris X-Nanterre (16 mai 2007), Presses universitaires de Paris Ouest, 2010, p. 75-97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-« The king and others: multiple figures in French royal monuments of the modern era », in Charlotte </w:t>
      </w:r>
      <w:proofErr w:type="spellStart"/>
      <w:r w:rsidRPr="00480435">
        <w:rPr>
          <w:lang w:val="en-GB"/>
        </w:rPr>
        <w:t>Chastel</w:t>
      </w:r>
      <w:proofErr w:type="spellEnd"/>
      <w:r w:rsidRPr="00480435">
        <w:rPr>
          <w:lang w:val="en-GB"/>
        </w:rPr>
        <w:t xml:space="preserve">-Rousseau (dir.), </w:t>
      </w:r>
      <w:r w:rsidRPr="00480435">
        <w:rPr>
          <w:u w:val="single"/>
          <w:lang w:val="en-GB"/>
        </w:rPr>
        <w:t>Reading the Royal Monument in Eighteenth-Century Europe</w:t>
      </w:r>
      <w:r w:rsidRPr="00480435">
        <w:rPr>
          <w:lang w:val="en-GB"/>
        </w:rPr>
        <w:t>, Ashgate, Aldershot, 2011, p. 11-38</w:t>
      </w:r>
    </w:p>
    <w:p w:rsidR="009619DE" w:rsidRPr="00480435" w:rsidRDefault="009619DE" w:rsidP="005669D7">
      <w:pPr>
        <w:pStyle w:val="Corpsdetexte"/>
        <w:jc w:val="both"/>
      </w:pPr>
      <w:r w:rsidRPr="00480435">
        <w:t>-“Le regard dans l’</w:t>
      </w:r>
      <w:proofErr w:type="spellStart"/>
      <w:r w:rsidRPr="00480435">
        <w:t>oeuvre</w:t>
      </w:r>
      <w:proofErr w:type="spellEnd"/>
      <w:r w:rsidRPr="00480435">
        <w:t xml:space="preserve"> de Philippe de Champaigne”, </w:t>
      </w:r>
      <w:r w:rsidRPr="00480435">
        <w:rPr>
          <w:u w:val="single"/>
        </w:rPr>
        <w:t>in</w:t>
      </w:r>
      <w:r w:rsidRPr="00480435">
        <w:t xml:space="preserve"> M. </w:t>
      </w:r>
      <w:proofErr w:type="spellStart"/>
      <w:r w:rsidRPr="00480435">
        <w:t>Cottret</w:t>
      </w:r>
      <w:proofErr w:type="spellEnd"/>
      <w:r w:rsidRPr="00480435">
        <w:t xml:space="preserve"> et M. Le Blanc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Philippe de Champaigne et le jansénisme</w:t>
      </w:r>
      <w:r w:rsidRPr="00480435">
        <w:t>, actes du colloque du CHAHR, Nanterre, Université de Paris X, 29 mai 2007, Paris, 2011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Les monuments royaux en France (XIVe-XVIIIe siècles) : commandes, formes, usages », in S. </w:t>
      </w:r>
      <w:proofErr w:type="spellStart"/>
      <w:r w:rsidRPr="00480435">
        <w:t>Caviglia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Le prince et les arts en France et en Italie XIVe-XVIIIe siècles</w:t>
      </w:r>
      <w:r w:rsidRPr="00480435">
        <w:t xml:space="preserve">, Limoges, </w:t>
      </w:r>
      <w:proofErr w:type="spellStart"/>
      <w:r w:rsidRPr="00480435">
        <w:t>Pulim</w:t>
      </w:r>
      <w:proofErr w:type="spellEnd"/>
      <w:r w:rsidRPr="00480435">
        <w:t>, 2011, p. 77-112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‘Cachez ces dents que je ne saurais voir’ : la représentation des dents dans les arts visuels en France au XVIIIe siècle », </w:t>
      </w:r>
      <w:r w:rsidRPr="00480435">
        <w:rPr>
          <w:u w:val="single"/>
        </w:rPr>
        <w:t>in</w:t>
      </w:r>
      <w:r w:rsidRPr="00480435">
        <w:t xml:space="preserve"> F. Collard &amp; E. Samara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rStyle w:val="spipsurligne"/>
          <w:u w:val="single"/>
        </w:rPr>
        <w:t>Dents</w:t>
      </w:r>
      <w:r w:rsidRPr="00480435">
        <w:rPr>
          <w:u w:val="single"/>
        </w:rPr>
        <w:t>, dentistes et art dentaire Histoire, pratiques et représentations Antiquité, Moyen Âge, Ancien Régime</w:t>
      </w:r>
      <w:r w:rsidRPr="00480435">
        <w:t xml:space="preserve">, Paris, 2012, </w:t>
      </w:r>
      <w:proofErr w:type="spellStart"/>
      <w:r w:rsidRPr="00480435">
        <w:t>L’Harmattan</w:t>
      </w:r>
      <w:proofErr w:type="spellEnd"/>
      <w:r w:rsidRPr="00480435">
        <w:t>, p. 333-344</w:t>
      </w:r>
    </w:p>
    <w:p w:rsidR="009619DE" w:rsidRPr="00480435" w:rsidRDefault="009619DE" w:rsidP="005669D7">
      <w:pPr>
        <w:pStyle w:val="Corpsdetexte"/>
        <w:jc w:val="both"/>
        <w:rPr>
          <w:lang w:val="en-US"/>
        </w:rPr>
      </w:pPr>
      <w:proofErr w:type="gramStart"/>
      <w:r w:rsidRPr="00480435">
        <w:rPr>
          <w:lang w:val="en-US"/>
        </w:rPr>
        <w:t>-“</w:t>
      </w:r>
      <w:proofErr w:type="gramEnd"/>
      <w:r w:rsidRPr="00480435">
        <w:rPr>
          <w:lang w:val="en-US"/>
        </w:rPr>
        <w:t xml:space="preserve">Le temps de </w:t>
      </w:r>
      <w:proofErr w:type="spellStart"/>
      <w:r w:rsidRPr="00480435">
        <w:rPr>
          <w:lang w:val="en-US"/>
        </w:rPr>
        <w:t>l’action</w:t>
      </w:r>
      <w:proofErr w:type="spellEnd"/>
      <w:r w:rsidRPr="00480435">
        <w:rPr>
          <w:lang w:val="en-US"/>
        </w:rPr>
        <w:t xml:space="preserve"> : la representation du </w:t>
      </w:r>
      <w:proofErr w:type="spellStart"/>
      <w:r w:rsidRPr="00480435">
        <w:rPr>
          <w:lang w:val="en-US"/>
        </w:rPr>
        <w:t>mouvement</w:t>
      </w:r>
      <w:proofErr w:type="spellEnd"/>
      <w:r w:rsidRPr="00480435">
        <w:rPr>
          <w:lang w:val="en-US"/>
        </w:rPr>
        <w:t xml:space="preserve"> </w:t>
      </w:r>
      <w:proofErr w:type="spellStart"/>
      <w:r w:rsidRPr="00480435">
        <w:rPr>
          <w:lang w:val="en-US"/>
        </w:rPr>
        <w:t>en</w:t>
      </w:r>
      <w:proofErr w:type="spellEnd"/>
      <w:r w:rsidRPr="00480435">
        <w:rPr>
          <w:lang w:val="en-US"/>
        </w:rPr>
        <w:t xml:space="preserve"> </w:t>
      </w:r>
      <w:proofErr w:type="spellStart"/>
      <w:r w:rsidRPr="00480435">
        <w:rPr>
          <w:lang w:val="en-US"/>
        </w:rPr>
        <w:t>peinture</w:t>
      </w:r>
      <w:proofErr w:type="spellEnd"/>
      <w:r w:rsidRPr="00480435">
        <w:rPr>
          <w:lang w:val="en-US"/>
        </w:rPr>
        <w:t xml:space="preserve"> et </w:t>
      </w:r>
      <w:proofErr w:type="spellStart"/>
      <w:r w:rsidRPr="00480435">
        <w:rPr>
          <w:lang w:val="en-US"/>
        </w:rPr>
        <w:t>en</w:t>
      </w:r>
      <w:proofErr w:type="spellEnd"/>
      <w:r w:rsidRPr="00480435">
        <w:rPr>
          <w:lang w:val="en-US"/>
        </w:rPr>
        <w:t xml:space="preserve"> sculpture à </w:t>
      </w:r>
      <w:proofErr w:type="spellStart"/>
      <w:r w:rsidRPr="00480435">
        <w:rPr>
          <w:lang w:val="en-US"/>
        </w:rPr>
        <w:t>l’époque</w:t>
      </w:r>
      <w:proofErr w:type="spellEnd"/>
      <w:r w:rsidRPr="00480435">
        <w:rPr>
          <w:lang w:val="en-US"/>
        </w:rPr>
        <w:t xml:space="preserve"> </w:t>
      </w:r>
      <w:proofErr w:type="spellStart"/>
      <w:r w:rsidRPr="00480435">
        <w:rPr>
          <w:lang w:val="en-US"/>
        </w:rPr>
        <w:t>moderne</w:t>
      </w:r>
      <w:proofErr w:type="spellEnd"/>
      <w:r w:rsidRPr="00480435">
        <w:rPr>
          <w:lang w:val="en-US"/>
        </w:rPr>
        <w:t xml:space="preserve">”, in </w:t>
      </w:r>
      <w:r w:rsidRPr="00480435">
        <w:rPr>
          <w:u w:val="single"/>
          <w:lang w:val="en-US"/>
        </w:rPr>
        <w:t xml:space="preserve">Arts, </w:t>
      </w:r>
      <w:proofErr w:type="spellStart"/>
      <w:r w:rsidRPr="00480435">
        <w:rPr>
          <w:u w:val="single"/>
          <w:lang w:val="en-US"/>
        </w:rPr>
        <w:t>espace</w:t>
      </w:r>
      <w:proofErr w:type="spellEnd"/>
      <w:r w:rsidRPr="00480435">
        <w:rPr>
          <w:u w:val="single"/>
          <w:lang w:val="en-US"/>
        </w:rPr>
        <w:t>, temps</w:t>
      </w:r>
      <w:r w:rsidRPr="00480435">
        <w:rPr>
          <w:lang w:val="en-US"/>
        </w:rPr>
        <w:t xml:space="preserve">, </w:t>
      </w:r>
      <w:proofErr w:type="spellStart"/>
      <w:r w:rsidRPr="00480435">
        <w:rPr>
          <w:lang w:val="en-US"/>
        </w:rPr>
        <w:t>actes</w:t>
      </w:r>
      <w:proofErr w:type="spellEnd"/>
      <w:r w:rsidRPr="00480435">
        <w:rPr>
          <w:lang w:val="en-US"/>
        </w:rPr>
        <w:t xml:space="preserve"> de </w:t>
      </w:r>
      <w:proofErr w:type="spellStart"/>
      <w:r w:rsidRPr="00480435">
        <w:rPr>
          <w:lang w:val="en-US"/>
        </w:rPr>
        <w:t>l’Université</w:t>
      </w:r>
      <w:proofErr w:type="spellEnd"/>
      <w:r w:rsidRPr="00480435">
        <w:rPr>
          <w:lang w:val="en-US"/>
        </w:rPr>
        <w:t xml:space="preserve"> de </w:t>
      </w:r>
      <w:proofErr w:type="spellStart"/>
      <w:r w:rsidRPr="00480435">
        <w:rPr>
          <w:lang w:val="en-US"/>
        </w:rPr>
        <w:t>printemps</w:t>
      </w:r>
      <w:proofErr w:type="spellEnd"/>
      <w:r w:rsidRPr="00480435">
        <w:rPr>
          <w:lang w:val="en-US"/>
        </w:rPr>
        <w:t xml:space="preserve">, Festival </w:t>
      </w:r>
      <w:proofErr w:type="spellStart"/>
      <w:r w:rsidRPr="00480435">
        <w:rPr>
          <w:lang w:val="en-US"/>
        </w:rPr>
        <w:t>d’histoire</w:t>
      </w:r>
      <w:proofErr w:type="spellEnd"/>
      <w:r w:rsidRPr="00480435">
        <w:rPr>
          <w:lang w:val="en-US"/>
        </w:rPr>
        <w:t xml:space="preserve"> de </w:t>
      </w:r>
      <w:proofErr w:type="spellStart"/>
      <w:r w:rsidRPr="00480435">
        <w:rPr>
          <w:lang w:val="en-US"/>
        </w:rPr>
        <w:t>l’art</w:t>
      </w:r>
      <w:proofErr w:type="spellEnd"/>
      <w:r w:rsidRPr="00480435">
        <w:rPr>
          <w:lang w:val="en-US"/>
        </w:rPr>
        <w:t xml:space="preserve">, 31 mai-1er </w:t>
      </w:r>
      <w:proofErr w:type="spellStart"/>
      <w:r w:rsidRPr="00480435">
        <w:rPr>
          <w:lang w:val="en-US"/>
        </w:rPr>
        <w:t>juin</w:t>
      </w:r>
      <w:proofErr w:type="spellEnd"/>
      <w:r w:rsidRPr="00480435">
        <w:rPr>
          <w:lang w:val="en-US"/>
        </w:rPr>
        <w:t xml:space="preserve"> 2012, p. 135-140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jc w:val="both"/>
        <w:rPr>
          <w:rFonts w:eastAsiaTheme="minorEastAsia"/>
        </w:rPr>
      </w:pPr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 xml:space="preserve"> Au fondement du pouvoir. La question du fond dans les monuments publics en France sous l’Ancien Régime : le cas du monument à Louis XIV place Vendôme (1699) », in Dietrich </w:t>
      </w:r>
      <w:proofErr w:type="spellStart"/>
      <w:r w:rsidRPr="00480435">
        <w:rPr>
          <w:rFonts w:eastAsiaTheme="minorEastAsia"/>
        </w:rPr>
        <w:t>Erben</w:t>
      </w:r>
      <w:proofErr w:type="spellEnd"/>
      <w:r w:rsidRPr="00480435">
        <w:rPr>
          <w:rFonts w:eastAsiaTheme="minorEastAsia"/>
        </w:rPr>
        <w:t xml:space="preserve"> &amp; Christiane </w:t>
      </w:r>
      <w:proofErr w:type="spellStart"/>
      <w:r w:rsidRPr="00480435">
        <w:rPr>
          <w:rFonts w:eastAsiaTheme="minorEastAsia"/>
        </w:rPr>
        <w:t>Tauber</w:t>
      </w:r>
      <w:proofErr w:type="spellEnd"/>
      <w:r w:rsidRPr="00480435">
        <w:rPr>
          <w:rFonts w:eastAsiaTheme="minorEastAsia"/>
        </w:rPr>
        <w:t xml:space="preserve"> (</w:t>
      </w:r>
      <w:proofErr w:type="spell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 xml:space="preserve">.), </w:t>
      </w:r>
      <w:proofErr w:type="spellStart"/>
      <w:r w:rsidRPr="00480435">
        <w:rPr>
          <w:rFonts w:eastAsiaTheme="minorEastAsia"/>
          <w:u w:val="single"/>
        </w:rPr>
        <w:t>Politikstile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und</w:t>
      </w:r>
      <w:proofErr w:type="spellEnd"/>
      <w:r w:rsidRPr="00480435">
        <w:rPr>
          <w:rFonts w:eastAsiaTheme="minorEastAsia"/>
          <w:u w:val="single"/>
        </w:rPr>
        <w:t xml:space="preserve"> die </w:t>
      </w:r>
      <w:proofErr w:type="spellStart"/>
      <w:r w:rsidRPr="00480435">
        <w:rPr>
          <w:rFonts w:eastAsiaTheme="minorEastAsia"/>
          <w:u w:val="single"/>
        </w:rPr>
        <w:t>Sichtbarkeit</w:t>
      </w:r>
      <w:proofErr w:type="spellEnd"/>
      <w:r w:rsidRPr="00480435">
        <w:rPr>
          <w:rFonts w:eastAsiaTheme="minorEastAsia"/>
          <w:u w:val="single"/>
        </w:rPr>
        <w:t xml:space="preserve"> des </w:t>
      </w:r>
      <w:proofErr w:type="spellStart"/>
      <w:r w:rsidRPr="00480435">
        <w:rPr>
          <w:rFonts w:eastAsiaTheme="minorEastAsia"/>
          <w:u w:val="single"/>
        </w:rPr>
        <w:t>Politischen</w:t>
      </w:r>
      <w:proofErr w:type="spellEnd"/>
      <w:r w:rsidRPr="00480435">
        <w:rPr>
          <w:rFonts w:eastAsiaTheme="minorEastAsia"/>
          <w:u w:val="single"/>
        </w:rPr>
        <w:t xml:space="preserve"> in der </w:t>
      </w:r>
      <w:proofErr w:type="spellStart"/>
      <w:r w:rsidRPr="00480435">
        <w:rPr>
          <w:rFonts w:eastAsiaTheme="minorEastAsia"/>
          <w:u w:val="single"/>
        </w:rPr>
        <w:t>Frühen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Neuzeit</w:t>
      </w:r>
      <w:proofErr w:type="spellEnd"/>
      <w:r w:rsidRPr="00480435">
        <w:rPr>
          <w:rFonts w:eastAsiaTheme="minorEastAsia"/>
        </w:rPr>
        <w:t>, Passau, Klinger, 2016, p. 263-280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jc w:val="both"/>
        <w:rPr>
          <w:rFonts w:eastAsiaTheme="minorEastAsia"/>
        </w:rPr>
      </w:pPr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> </w:t>
      </w:r>
      <w:proofErr w:type="spellStart"/>
      <w:r w:rsidRPr="00480435">
        <w:rPr>
          <w:rFonts w:eastAsiaTheme="minorEastAsia"/>
        </w:rPr>
        <w:t>Interior</w:t>
      </w:r>
      <w:proofErr w:type="spellEnd"/>
      <w:r w:rsidRPr="00480435">
        <w:rPr>
          <w:rFonts w:eastAsiaTheme="minorEastAsia"/>
        </w:rPr>
        <w:t xml:space="preserve"> in the </w:t>
      </w:r>
      <w:proofErr w:type="spellStart"/>
      <w:r w:rsidRPr="00480435">
        <w:rPr>
          <w:rFonts w:eastAsiaTheme="minorEastAsia"/>
        </w:rPr>
        <w:t>Exterior</w:t>
      </w:r>
      <w:proofErr w:type="spellEnd"/>
      <w:r w:rsidRPr="00480435">
        <w:rPr>
          <w:rFonts w:eastAsiaTheme="minorEastAsia"/>
        </w:rPr>
        <w:t> : Marie-</w:t>
      </w:r>
      <w:proofErr w:type="spellStart"/>
      <w:r w:rsidRPr="00480435">
        <w:rPr>
          <w:rFonts w:eastAsiaTheme="minorEastAsia"/>
        </w:rPr>
        <w:t>Antoinette’s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grotto</w:t>
      </w:r>
      <w:proofErr w:type="spellEnd"/>
      <w:r w:rsidRPr="00480435">
        <w:rPr>
          <w:rFonts w:eastAsiaTheme="minorEastAsia"/>
        </w:rPr>
        <w:t xml:space="preserve"> at Trianon », </w:t>
      </w:r>
      <w:r w:rsidRPr="00480435">
        <w:rPr>
          <w:rFonts w:eastAsiaTheme="minorEastAsia"/>
          <w:u w:val="single"/>
        </w:rPr>
        <w:t>in</w:t>
      </w:r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Ewa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Lajer-Burcharth</w:t>
      </w:r>
      <w:proofErr w:type="spellEnd"/>
      <w:r w:rsidRPr="00480435">
        <w:rPr>
          <w:rFonts w:eastAsiaTheme="minorEastAsia"/>
        </w:rPr>
        <w:t xml:space="preserve"> et Beate </w:t>
      </w:r>
      <w:proofErr w:type="spellStart"/>
      <w:r w:rsidRPr="00480435">
        <w:rPr>
          <w:rFonts w:eastAsiaTheme="minorEastAsia"/>
        </w:rPr>
        <w:t>Söntgen</w:t>
      </w:r>
      <w:proofErr w:type="spellEnd"/>
      <w:r w:rsidRPr="00480435">
        <w:rPr>
          <w:rFonts w:eastAsiaTheme="minorEastAsia"/>
        </w:rPr>
        <w:t xml:space="preserve"> (</w:t>
      </w:r>
      <w:proofErr w:type="spell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 xml:space="preserve">.), </w:t>
      </w:r>
      <w:proofErr w:type="spellStart"/>
      <w:r w:rsidRPr="00480435">
        <w:rPr>
          <w:rFonts w:eastAsiaTheme="minorEastAsia"/>
          <w:u w:val="single"/>
        </w:rPr>
        <w:t>Interiors</w:t>
      </w:r>
      <w:proofErr w:type="spellEnd"/>
      <w:r w:rsidRPr="00480435">
        <w:rPr>
          <w:rFonts w:eastAsiaTheme="minorEastAsia"/>
          <w:u w:val="single"/>
        </w:rPr>
        <w:t xml:space="preserve"> and </w:t>
      </w:r>
      <w:proofErr w:type="spellStart"/>
      <w:r w:rsidRPr="00480435">
        <w:rPr>
          <w:rFonts w:eastAsiaTheme="minorEastAsia"/>
          <w:u w:val="single"/>
        </w:rPr>
        <w:t>Interiority</w:t>
      </w:r>
      <w:proofErr w:type="spellEnd"/>
      <w:r w:rsidRPr="00480435">
        <w:rPr>
          <w:rFonts w:eastAsiaTheme="minorEastAsia"/>
          <w:u w:val="single"/>
        </w:rPr>
        <w:t>,</w:t>
      </w:r>
      <w:r w:rsidRPr="00480435">
        <w:rPr>
          <w:rFonts w:eastAsiaTheme="minorEastAsia"/>
        </w:rPr>
        <w:t xml:space="preserve"> Berlin, De </w:t>
      </w:r>
      <w:proofErr w:type="spellStart"/>
      <w:r w:rsidRPr="00480435">
        <w:rPr>
          <w:rFonts w:eastAsiaTheme="minorEastAsia"/>
        </w:rPr>
        <w:t>Gruyter</w:t>
      </w:r>
      <w:proofErr w:type="spellEnd"/>
      <w:r w:rsidRPr="00480435">
        <w:rPr>
          <w:rFonts w:eastAsiaTheme="minorEastAsia"/>
        </w:rPr>
        <w:t>, 2016, p. 139-156</w:t>
      </w:r>
    </w:p>
    <w:p w:rsidR="009B77E4" w:rsidRPr="00480435" w:rsidRDefault="009B77E4" w:rsidP="005669D7">
      <w:pPr>
        <w:ind w:right="561"/>
        <w:jc w:val="both"/>
      </w:pPr>
      <w:proofErr w:type="gramStart"/>
      <w:r w:rsidRPr="00480435">
        <w:rPr>
          <w:rFonts w:eastAsiaTheme="minorEastAsia"/>
        </w:rPr>
        <w:t>-</w:t>
      </w:r>
      <w:r w:rsidRPr="00480435">
        <w:t>«</w:t>
      </w:r>
      <w:proofErr w:type="gramEnd"/>
      <w:r w:rsidRPr="00480435">
        <w:t> Entre exemplarité et singularité : biographie de l’artiste, préceptes théoriques et jugement de l’œuvre d’art des Vies de Vasari aux Vies anciennes de Watteau », in Pascale Dubus (</w:t>
      </w:r>
      <w:proofErr w:type="spellStart"/>
      <w:r w:rsidRPr="00480435">
        <w:t>ed</w:t>
      </w:r>
      <w:proofErr w:type="spellEnd"/>
      <w:r w:rsidRPr="00480435">
        <w:t xml:space="preserve">.), actes du colloque « La réception des </w:t>
      </w:r>
      <w:r w:rsidRPr="00480435">
        <w:rPr>
          <w:u w:val="single"/>
        </w:rPr>
        <w:t>Vite</w:t>
      </w:r>
      <w:r w:rsidRPr="00480435">
        <w:t xml:space="preserve"> de Vasari en Europe », Genève, Droz, 2017, p. 299-312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jc w:val="both"/>
        <w:rPr>
          <w:rFonts w:eastAsiaTheme="minorEastAsia"/>
        </w:rPr>
      </w:pPr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 xml:space="preserve"> Apelle contre </w:t>
      </w:r>
      <w:proofErr w:type="spellStart"/>
      <w:r w:rsidRPr="00480435">
        <w:rPr>
          <w:rFonts w:eastAsiaTheme="minorEastAsia"/>
        </w:rPr>
        <w:t>Protogène</w:t>
      </w:r>
      <w:proofErr w:type="spellEnd"/>
      <w:r w:rsidRPr="00480435">
        <w:rPr>
          <w:rFonts w:eastAsiaTheme="minorEastAsia"/>
        </w:rPr>
        <w:t>. La question de la rapidité d’exécution dans la littérature artistique en France au XVIIIe siècle » in E. Hénin (</w:t>
      </w:r>
      <w:proofErr w:type="spell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 xml:space="preserve">.), </w:t>
      </w:r>
      <w:r w:rsidRPr="00480435">
        <w:rPr>
          <w:rFonts w:eastAsiaTheme="minorEastAsia"/>
          <w:u w:val="single"/>
        </w:rPr>
        <w:t>Les Anecdotes artistiques</w:t>
      </w:r>
      <w:r w:rsidRPr="00480435">
        <w:rPr>
          <w:rFonts w:eastAsiaTheme="minorEastAsia"/>
        </w:rPr>
        <w:t>, Paris, CNRS, 2018</w:t>
      </w:r>
      <w:r w:rsidR="006430CE" w:rsidRPr="00480435">
        <w:rPr>
          <w:rFonts w:eastAsiaTheme="minorEastAsia"/>
        </w:rPr>
        <w:t>, p. 157-169</w:t>
      </w:r>
      <w:r w:rsidRPr="00480435">
        <w:rPr>
          <w:rFonts w:eastAsiaTheme="minorEastAsia"/>
        </w:rPr>
        <w:t xml:space="preserve">  </w:t>
      </w:r>
    </w:p>
    <w:p w:rsidR="007E2A92" w:rsidRPr="00480435" w:rsidRDefault="009619DE" w:rsidP="007E2A92"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> La notion de solidité dans l’</w:t>
      </w:r>
      <w:proofErr w:type="spellStart"/>
      <w:r w:rsidRPr="00480435">
        <w:rPr>
          <w:rFonts w:eastAsiaTheme="minorEastAsia"/>
        </w:rPr>
        <w:t>oeuvre</w:t>
      </w:r>
      <w:proofErr w:type="spellEnd"/>
      <w:r w:rsidRPr="00480435">
        <w:rPr>
          <w:rFonts w:eastAsiaTheme="minorEastAsia"/>
        </w:rPr>
        <w:t xml:space="preserve"> de La Font de Saint-Yenne », </w:t>
      </w:r>
      <w:r w:rsidR="007E2A92" w:rsidRPr="00480435">
        <w:rPr>
          <w:color w:val="000000"/>
          <w:shd w:val="clear" w:color="auto" w:fill="FFFFFF"/>
        </w:rPr>
        <w:t> </w:t>
      </w:r>
      <w:r w:rsidR="007E2A92" w:rsidRPr="00480435">
        <w:rPr>
          <w:color w:val="000000"/>
          <w:u w:val="single"/>
          <w:shd w:val="clear" w:color="auto" w:fill="FFFFFF"/>
        </w:rPr>
        <w:t xml:space="preserve">Diderot </w:t>
      </w:r>
      <w:proofErr w:type="spellStart"/>
      <w:r w:rsidR="007E2A92" w:rsidRPr="00480435">
        <w:rPr>
          <w:color w:val="000000"/>
          <w:u w:val="single"/>
          <w:shd w:val="clear" w:color="auto" w:fill="FFFFFF"/>
        </w:rPr>
        <w:t>studies</w:t>
      </w:r>
      <w:proofErr w:type="spellEnd"/>
      <w:r w:rsidR="007E2A92" w:rsidRPr="00480435">
        <w:rPr>
          <w:color w:val="000000"/>
          <w:shd w:val="clear" w:color="auto" w:fill="FFFFFF"/>
        </w:rPr>
        <w:t>, Vol. 36 (2019), p. 151-164</w:t>
      </w:r>
    </w:p>
    <w:p w:rsidR="007E2A92" w:rsidRPr="00480435" w:rsidRDefault="007E2A92" w:rsidP="007E2A92">
      <w:pPr>
        <w:pStyle w:val="Corpsdetexte"/>
        <w:jc w:val="both"/>
      </w:pPr>
      <w:r w:rsidRPr="00480435">
        <w:t xml:space="preserve">-postface aux actes des journées d’études </w:t>
      </w:r>
      <w:r w:rsidRPr="00480435">
        <w:rPr>
          <w:u w:val="single"/>
        </w:rPr>
        <w:t xml:space="preserve">L’histoire dans les arts décoratifs à l’époque </w:t>
      </w:r>
      <w:proofErr w:type="gramStart"/>
      <w:r w:rsidRPr="00480435">
        <w:rPr>
          <w:u w:val="single"/>
        </w:rPr>
        <w:t>moderne</w:t>
      </w:r>
      <w:r w:rsidRPr="00480435">
        <w:t xml:space="preserve">,  </w:t>
      </w:r>
      <w:proofErr w:type="spellStart"/>
      <w:r w:rsidRPr="00480435">
        <w:t>Editions</w:t>
      </w:r>
      <w:proofErr w:type="spellEnd"/>
      <w:proofErr w:type="gramEnd"/>
      <w:r w:rsidRPr="00480435">
        <w:t xml:space="preserve"> du GRHAM, 2019</w:t>
      </w:r>
    </w:p>
    <w:p w:rsidR="00605A9F" w:rsidRPr="00480435" w:rsidRDefault="00605A9F" w:rsidP="00605A9F">
      <w:pPr>
        <w:widowControl w:val="0"/>
        <w:autoSpaceDE w:val="0"/>
        <w:autoSpaceDN w:val="0"/>
        <w:adjustRightInd w:val="0"/>
        <w:ind w:right="-426"/>
        <w:jc w:val="both"/>
        <w:rPr>
          <w:rFonts w:eastAsiaTheme="minorEastAsia"/>
        </w:rPr>
      </w:pPr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> </w:t>
      </w:r>
      <w:proofErr w:type="spellStart"/>
      <w:r w:rsidRPr="00480435">
        <w:rPr>
          <w:rFonts w:eastAsiaTheme="minorEastAsia"/>
        </w:rPr>
        <w:t>Stratas</w:t>
      </w:r>
      <w:proofErr w:type="spellEnd"/>
      <w:r w:rsidRPr="00480435">
        <w:rPr>
          <w:rFonts w:eastAsiaTheme="minorEastAsia"/>
        </w:rPr>
        <w:t xml:space="preserve"> of memory. The </w:t>
      </w:r>
      <w:proofErr w:type="spellStart"/>
      <w:r w:rsidRPr="00480435">
        <w:rPr>
          <w:rFonts w:eastAsiaTheme="minorEastAsia"/>
        </w:rPr>
        <w:t>steps</w:t>
      </w:r>
      <w:proofErr w:type="spellEnd"/>
      <w:r w:rsidRPr="00480435">
        <w:rPr>
          <w:rFonts w:eastAsiaTheme="minorEastAsia"/>
        </w:rPr>
        <w:t xml:space="preserve"> in </w:t>
      </w:r>
      <w:proofErr w:type="spellStart"/>
      <w:r w:rsidRPr="00480435">
        <w:rPr>
          <w:rFonts w:eastAsiaTheme="minorEastAsia"/>
        </w:rPr>
        <w:t>Pigalle’s</w:t>
      </w:r>
      <w:proofErr w:type="spellEnd"/>
      <w:r w:rsidRPr="00480435">
        <w:rPr>
          <w:rFonts w:eastAsiaTheme="minorEastAsia"/>
        </w:rPr>
        <w:t xml:space="preserve"> monument to Maurice of </w:t>
      </w:r>
      <w:proofErr w:type="spellStart"/>
      <w:r w:rsidRPr="00480435">
        <w:rPr>
          <w:rFonts w:eastAsiaTheme="minorEastAsia"/>
        </w:rPr>
        <w:t>Saxony</w:t>
      </w:r>
      <w:proofErr w:type="spellEnd"/>
      <w:r w:rsidRPr="00480435">
        <w:rPr>
          <w:rFonts w:eastAsiaTheme="minorEastAsia"/>
        </w:rPr>
        <w:t xml:space="preserve"> », </w:t>
      </w:r>
      <w:r w:rsidRPr="00480435">
        <w:rPr>
          <w:rFonts w:eastAsiaTheme="minorEastAsia"/>
          <w:u w:val="single"/>
        </w:rPr>
        <w:t>in</w:t>
      </w:r>
      <w:r w:rsidRPr="00480435">
        <w:rPr>
          <w:rFonts w:eastAsiaTheme="minorEastAsia"/>
        </w:rPr>
        <w:t xml:space="preserve"> Brigitte </w:t>
      </w:r>
      <w:proofErr w:type="spellStart"/>
      <w:r w:rsidRPr="00480435">
        <w:rPr>
          <w:rFonts w:eastAsiaTheme="minorEastAsia"/>
        </w:rPr>
        <w:t>Sölch</w:t>
      </w:r>
      <w:proofErr w:type="spellEnd"/>
      <w:r w:rsidRPr="00480435">
        <w:rPr>
          <w:rFonts w:eastAsiaTheme="minorEastAsia"/>
        </w:rPr>
        <w:t xml:space="preserve">   &amp; </w:t>
      </w:r>
      <w:proofErr w:type="spellStart"/>
      <w:r w:rsidRPr="00480435">
        <w:rPr>
          <w:rFonts w:eastAsiaTheme="minorEastAsia"/>
        </w:rPr>
        <w:t>Wiebke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Windorf</w:t>
      </w:r>
      <w:proofErr w:type="spellEnd"/>
      <w:r w:rsidRPr="00480435">
        <w:rPr>
          <w:rFonts w:eastAsiaTheme="minorEastAsia"/>
        </w:rPr>
        <w:t xml:space="preserve"> (</w:t>
      </w:r>
      <w:proofErr w:type="spell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>.), </w:t>
      </w:r>
      <w:proofErr w:type="spellStart"/>
      <w:r w:rsidRPr="00480435">
        <w:rPr>
          <w:rFonts w:eastAsiaTheme="minorEastAsia"/>
          <w:u w:val="single"/>
        </w:rPr>
        <w:t>Grabmalskapelle</w:t>
      </w:r>
      <w:proofErr w:type="spellEnd"/>
      <w:r w:rsidRPr="00480435">
        <w:rPr>
          <w:rFonts w:eastAsiaTheme="minorEastAsia"/>
          <w:u w:val="single"/>
        </w:rPr>
        <w:t xml:space="preserve">, </w:t>
      </w:r>
      <w:proofErr w:type="spellStart"/>
      <w:r w:rsidRPr="00480435">
        <w:rPr>
          <w:rFonts w:eastAsiaTheme="minorEastAsia"/>
          <w:u w:val="single"/>
        </w:rPr>
        <w:t>Kirche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und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Friedhof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Frankreichs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als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Möglichkeitsräume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künstlerischer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Überbietung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im</w:t>
      </w:r>
      <w:proofErr w:type="spellEnd"/>
      <w:r w:rsidRPr="00480435">
        <w:rPr>
          <w:rFonts w:eastAsiaTheme="minorEastAsia"/>
          <w:u w:val="single"/>
        </w:rPr>
        <w:t xml:space="preserve"> 18. </w:t>
      </w:r>
      <w:proofErr w:type="spellStart"/>
      <w:proofErr w:type="gramStart"/>
      <w:r w:rsidRPr="00480435">
        <w:rPr>
          <w:rFonts w:eastAsiaTheme="minorEastAsia"/>
          <w:u w:val="single"/>
        </w:rPr>
        <w:t>und</w:t>
      </w:r>
      <w:proofErr w:type="spellEnd"/>
      <w:proofErr w:type="gram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beginnenden</w:t>
      </w:r>
      <w:proofErr w:type="spellEnd"/>
      <w:r w:rsidRPr="00480435">
        <w:rPr>
          <w:rFonts w:eastAsiaTheme="minorEastAsia"/>
          <w:u w:val="single"/>
        </w:rPr>
        <w:t xml:space="preserve"> 19. </w:t>
      </w:r>
      <w:proofErr w:type="spellStart"/>
      <w:r w:rsidRPr="00480435">
        <w:rPr>
          <w:rFonts w:eastAsiaTheme="minorEastAsia"/>
          <w:u w:val="single"/>
        </w:rPr>
        <w:t>Jahrhundert</w:t>
      </w:r>
      <w:proofErr w:type="spellEnd"/>
      <w:r w:rsidRPr="00480435">
        <w:rPr>
          <w:rFonts w:eastAsiaTheme="minorEastAsia"/>
        </w:rPr>
        <w:t>, p. 107-122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rPr>
          <w:rFonts w:eastAsiaTheme="minorEastAsia"/>
        </w:rPr>
      </w:pPr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 xml:space="preserve"> Au fond de l’allégorie. Le paysage dans le </w:t>
      </w:r>
      <w:r w:rsidRPr="00480435">
        <w:rPr>
          <w:rFonts w:eastAsiaTheme="minorEastAsia"/>
          <w:u w:val="single"/>
        </w:rPr>
        <w:t>Pèlerinage à l’île de Cythère</w:t>
      </w:r>
      <w:r w:rsidRPr="00480435">
        <w:rPr>
          <w:rFonts w:eastAsiaTheme="minorEastAsia"/>
        </w:rPr>
        <w:t xml:space="preserve"> d’Antoine Watteau », in A. </w:t>
      </w:r>
      <w:proofErr w:type="spellStart"/>
      <w:r w:rsidRPr="00480435">
        <w:rPr>
          <w:rFonts w:eastAsiaTheme="minorEastAsia"/>
        </w:rPr>
        <w:t>Fenech</w:t>
      </w:r>
      <w:proofErr w:type="spellEnd"/>
      <w:r w:rsidRPr="00480435">
        <w:rPr>
          <w:rFonts w:eastAsiaTheme="minorEastAsia"/>
        </w:rPr>
        <w:t xml:space="preserve"> &amp; E. Jollet (</w:t>
      </w:r>
      <w:proofErr w:type="spell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 xml:space="preserve">.), </w:t>
      </w:r>
      <w:r w:rsidRPr="00480435">
        <w:rPr>
          <w:rFonts w:eastAsiaTheme="minorEastAsia"/>
          <w:u w:val="single"/>
        </w:rPr>
        <w:t>Allégorie et topographie dans les arts visuels à l’époque moderne</w:t>
      </w:r>
      <w:r w:rsidRPr="00480435">
        <w:rPr>
          <w:rFonts w:eastAsiaTheme="minorEastAsia"/>
        </w:rPr>
        <w:t xml:space="preserve"> (à paraître aux Presses universitaires de Rennes)</w:t>
      </w:r>
    </w:p>
    <w:p w:rsidR="009619DE" w:rsidRPr="00480435" w:rsidRDefault="009619DE" w:rsidP="005669D7">
      <w:pPr>
        <w:jc w:val="both"/>
      </w:pPr>
      <w:proofErr w:type="gramStart"/>
      <w:r w:rsidRPr="00480435">
        <w:rPr>
          <w:rFonts w:eastAsiaTheme="minorEastAsia"/>
        </w:rPr>
        <w:t>-«</w:t>
      </w:r>
      <w:proofErr w:type="gramEnd"/>
      <w:r w:rsidRPr="00480435">
        <w:rPr>
          <w:rFonts w:eastAsiaTheme="minorEastAsia"/>
        </w:rPr>
        <w:t> La notion de projet au XVIIIe siècle : le cas des propositions de places royales pour le concours de 1748 », in E. Jollet (</w:t>
      </w:r>
      <w:proofErr w:type="spell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 xml:space="preserve">.), </w:t>
      </w:r>
      <w:r w:rsidRPr="00480435">
        <w:rPr>
          <w:rFonts w:eastAsiaTheme="minorEastAsia"/>
          <w:u w:val="single"/>
        </w:rPr>
        <w:t>Temporalité et potentialité dans les arts visuels de la Renaissance à nos jours</w:t>
      </w:r>
      <w:r w:rsidRPr="00480435">
        <w:rPr>
          <w:rFonts w:eastAsiaTheme="minorEastAsia"/>
        </w:rPr>
        <w:t xml:space="preserve"> (</w:t>
      </w:r>
      <w:r w:rsidR="00BE4982" w:rsidRPr="00480435">
        <w:rPr>
          <w:rFonts w:eastAsiaTheme="minorEastAsia"/>
        </w:rPr>
        <w:t xml:space="preserve">HICSA </w:t>
      </w:r>
      <w:proofErr w:type="spellStart"/>
      <w:r w:rsidR="00BE4982" w:rsidRPr="00480435">
        <w:rPr>
          <w:rFonts w:eastAsiaTheme="minorEastAsia"/>
        </w:rPr>
        <w:t>Editions</w:t>
      </w:r>
      <w:proofErr w:type="spellEnd"/>
      <w:r w:rsidRPr="00480435">
        <w:rPr>
          <w:rFonts w:eastAsiaTheme="minorEastAsia"/>
        </w:rPr>
        <w:t>)</w:t>
      </w:r>
    </w:p>
    <w:p w:rsidR="009619DE" w:rsidRPr="00480435" w:rsidRDefault="009619DE" w:rsidP="005669D7">
      <w:pPr>
        <w:pStyle w:val="Corpsdetexte"/>
        <w:jc w:val="both"/>
        <w:rPr>
          <w:lang w:val="en-US"/>
        </w:rPr>
      </w:pPr>
    </w:p>
    <w:p w:rsidR="009619DE" w:rsidRPr="00480435" w:rsidRDefault="009619DE" w:rsidP="005669D7">
      <w:pPr>
        <w:pStyle w:val="Corpsdetexte"/>
        <w:jc w:val="both"/>
        <w:rPr>
          <w:lang w:val="en-US"/>
        </w:rPr>
      </w:pPr>
      <w:r w:rsidRPr="00480435">
        <w:rPr>
          <w:lang w:val="en-US"/>
        </w:rPr>
        <w:t xml:space="preserve">D. </w:t>
      </w:r>
      <w:proofErr w:type="spellStart"/>
      <w:r w:rsidRPr="00480435">
        <w:rPr>
          <w:lang w:val="en-US"/>
        </w:rPr>
        <w:t>Comptes</w:t>
      </w:r>
      <w:proofErr w:type="spellEnd"/>
      <w:r w:rsidRPr="00480435">
        <w:rPr>
          <w:lang w:val="en-US"/>
        </w:rPr>
        <w:t xml:space="preserve"> </w:t>
      </w:r>
      <w:proofErr w:type="spellStart"/>
      <w:r w:rsidRPr="00480435">
        <w:rPr>
          <w:lang w:val="en-US"/>
        </w:rPr>
        <w:t>rendus</w:t>
      </w:r>
      <w:proofErr w:type="spellEnd"/>
      <w:r w:rsidRPr="00480435">
        <w:rPr>
          <w:lang w:val="en-US"/>
        </w:rPr>
        <w:t xml:space="preserve">, </w:t>
      </w:r>
      <w:r w:rsidRPr="00480435">
        <w:rPr>
          <w:u w:val="single"/>
          <w:lang w:val="en-US"/>
        </w:rPr>
        <w:t>reviews</w:t>
      </w:r>
    </w:p>
    <w:p w:rsidR="009619DE" w:rsidRPr="00480435" w:rsidRDefault="009619DE" w:rsidP="005669D7">
      <w:pPr>
        <w:pStyle w:val="Corpsdetexte"/>
        <w:jc w:val="both"/>
        <w:rPr>
          <w:lang w:val="en-US"/>
        </w:rPr>
      </w:pPr>
      <w:proofErr w:type="spellStart"/>
      <w:r w:rsidRPr="00480435">
        <w:rPr>
          <w:lang w:val="en-US"/>
        </w:rPr>
        <w:lastRenderedPageBreak/>
        <w:t>Nombreux</w:t>
      </w:r>
      <w:proofErr w:type="spellEnd"/>
      <w:r w:rsidRPr="00480435">
        <w:rPr>
          <w:lang w:val="en-US"/>
        </w:rPr>
        <w:t xml:space="preserve"> </w:t>
      </w:r>
      <w:proofErr w:type="spellStart"/>
      <w:r w:rsidRPr="00480435">
        <w:rPr>
          <w:lang w:val="en-US"/>
        </w:rPr>
        <w:t>comptes</w:t>
      </w:r>
      <w:proofErr w:type="spellEnd"/>
      <w:r w:rsidRPr="00480435">
        <w:rPr>
          <w:lang w:val="en-US"/>
        </w:rPr>
        <w:t xml:space="preserve"> </w:t>
      </w:r>
      <w:proofErr w:type="spellStart"/>
      <w:r w:rsidRPr="00480435">
        <w:rPr>
          <w:lang w:val="en-US"/>
        </w:rPr>
        <w:t>rendus</w:t>
      </w:r>
      <w:proofErr w:type="spellEnd"/>
      <w:r w:rsidRPr="00480435">
        <w:rPr>
          <w:lang w:val="en-US"/>
        </w:rPr>
        <w:t xml:space="preserve">, </w:t>
      </w:r>
      <w:proofErr w:type="spellStart"/>
      <w:r w:rsidRPr="00480435">
        <w:rPr>
          <w:lang w:val="en-US"/>
        </w:rPr>
        <w:t>notamment</w:t>
      </w:r>
      <w:proofErr w:type="spellEnd"/>
      <w:r w:rsidRPr="00480435">
        <w:rPr>
          <w:lang w:val="en-US"/>
        </w:rPr>
        <w:t xml:space="preserve"> </w:t>
      </w:r>
      <w:proofErr w:type="spellStart"/>
      <w:r w:rsidRPr="00480435">
        <w:rPr>
          <w:lang w:val="en-US"/>
        </w:rPr>
        <w:t>dans</w:t>
      </w:r>
      <w:proofErr w:type="spellEnd"/>
      <w:r w:rsidRPr="00480435">
        <w:rPr>
          <w:lang w:val="en-US"/>
        </w:rPr>
        <w:t xml:space="preserve"> les </w:t>
      </w:r>
      <w:r w:rsidRPr="00480435">
        <w:rPr>
          <w:u w:val="single"/>
          <w:lang w:val="en-US"/>
        </w:rPr>
        <w:t xml:space="preserve">Cahiers du </w:t>
      </w:r>
      <w:proofErr w:type="spellStart"/>
      <w:r w:rsidRPr="00480435">
        <w:rPr>
          <w:u w:val="single"/>
          <w:lang w:val="en-US"/>
        </w:rPr>
        <w:t>Musée</w:t>
      </w:r>
      <w:proofErr w:type="spellEnd"/>
      <w:r w:rsidRPr="00480435">
        <w:rPr>
          <w:u w:val="single"/>
          <w:lang w:val="en-US"/>
        </w:rPr>
        <w:t xml:space="preserve"> national d’art </w:t>
      </w:r>
      <w:proofErr w:type="spellStart"/>
      <w:r w:rsidRPr="00480435">
        <w:rPr>
          <w:u w:val="single"/>
          <w:lang w:val="en-US"/>
        </w:rPr>
        <w:t>modern</w:t>
      </w:r>
      <w:r w:rsidRPr="00480435">
        <w:rPr>
          <w:lang w:val="en-US"/>
        </w:rPr>
        <w:t>e</w:t>
      </w:r>
      <w:proofErr w:type="spellEnd"/>
      <w:r w:rsidRPr="00480435">
        <w:rPr>
          <w:u w:val="single"/>
          <w:lang w:val="en-US"/>
        </w:rPr>
        <w:t>,</w:t>
      </w:r>
      <w:r w:rsidRPr="00480435">
        <w:rPr>
          <w:lang w:val="en-US"/>
        </w:rPr>
        <w:t xml:space="preserve"> la </w:t>
      </w:r>
      <w:r w:rsidRPr="00480435">
        <w:rPr>
          <w:u w:val="single"/>
          <w:lang w:val="en-US"/>
        </w:rPr>
        <w:t xml:space="preserve">Revue de </w:t>
      </w:r>
      <w:proofErr w:type="spellStart"/>
      <w:r w:rsidRPr="00480435">
        <w:rPr>
          <w:u w:val="single"/>
          <w:lang w:val="en-US"/>
        </w:rPr>
        <w:t>l’Art</w:t>
      </w:r>
      <w:proofErr w:type="spellEnd"/>
      <w:r w:rsidRPr="00480435">
        <w:rPr>
          <w:lang w:val="en-US"/>
        </w:rPr>
        <w:t xml:space="preserve">, </w:t>
      </w:r>
      <w:r w:rsidRPr="00480435">
        <w:rPr>
          <w:u w:val="single"/>
          <w:lang w:val="en-US"/>
        </w:rPr>
        <w:t>The Art Bulletin</w:t>
      </w:r>
      <w:r w:rsidRPr="00480435">
        <w:rPr>
          <w:lang w:val="en-US"/>
        </w:rPr>
        <w:t xml:space="preserve">, le </w:t>
      </w:r>
      <w:proofErr w:type="spellStart"/>
      <w:r w:rsidRPr="00480435">
        <w:rPr>
          <w:u w:val="single"/>
          <w:lang w:val="en-US"/>
        </w:rPr>
        <w:t>Zeitschrift</w:t>
      </w:r>
      <w:proofErr w:type="spellEnd"/>
      <w:r w:rsidRPr="00480435">
        <w:rPr>
          <w:u w:val="single"/>
          <w:lang w:val="en-US"/>
        </w:rPr>
        <w:t xml:space="preserve"> </w:t>
      </w:r>
      <w:proofErr w:type="spellStart"/>
      <w:r w:rsidRPr="00480435">
        <w:rPr>
          <w:u w:val="single"/>
          <w:lang w:val="en-US"/>
        </w:rPr>
        <w:t>für</w:t>
      </w:r>
      <w:proofErr w:type="spellEnd"/>
      <w:r w:rsidRPr="00480435">
        <w:rPr>
          <w:u w:val="single"/>
          <w:lang w:val="en-US"/>
        </w:rPr>
        <w:t xml:space="preserve"> </w:t>
      </w:r>
      <w:proofErr w:type="spellStart"/>
      <w:r w:rsidRPr="00480435">
        <w:rPr>
          <w:u w:val="single"/>
          <w:lang w:val="en-US"/>
        </w:rPr>
        <w:t>Kunstgeschichte</w:t>
      </w:r>
      <w:proofErr w:type="spellEnd"/>
      <w:r w:rsidRPr="00480435">
        <w:rPr>
          <w:lang w:val="en-US"/>
        </w:rPr>
        <w:t xml:space="preserve">, </w:t>
      </w:r>
      <w:r w:rsidRPr="00480435">
        <w:rPr>
          <w:u w:val="single"/>
          <w:lang w:val="en-US"/>
        </w:rPr>
        <w:t xml:space="preserve">Regards </w:t>
      </w:r>
      <w:proofErr w:type="spellStart"/>
      <w:r w:rsidRPr="00480435">
        <w:rPr>
          <w:u w:val="single"/>
          <w:lang w:val="en-US"/>
        </w:rPr>
        <w:t>croisés</w:t>
      </w:r>
      <w:proofErr w:type="spellEnd"/>
      <w:r w:rsidRPr="00480435">
        <w:rPr>
          <w:lang w:val="en-US"/>
        </w:rPr>
        <w:t xml:space="preserve">, </w:t>
      </w:r>
      <w:proofErr w:type="spellStart"/>
      <w:r w:rsidRPr="00480435">
        <w:rPr>
          <w:u w:val="single"/>
          <w:lang w:val="en-US"/>
        </w:rPr>
        <w:t>Kunstchronik</w:t>
      </w:r>
      <w:proofErr w:type="spellEnd"/>
      <w:r w:rsidRPr="00480435">
        <w:rPr>
          <w:lang w:val="en-US"/>
        </w:rPr>
        <w:t xml:space="preserve">, etc. </w:t>
      </w:r>
    </w:p>
    <w:p w:rsidR="009619DE" w:rsidRPr="00480435" w:rsidRDefault="009619DE" w:rsidP="005669D7">
      <w:pPr>
        <w:pStyle w:val="Corpsdetexte"/>
        <w:jc w:val="both"/>
        <w:rPr>
          <w:lang w:val="en-US"/>
        </w:rPr>
      </w:pPr>
      <w:r w:rsidRPr="00480435">
        <w:rPr>
          <w:lang w:val="en-US"/>
        </w:rPr>
        <w:t xml:space="preserve"> </w:t>
      </w:r>
      <w:proofErr w:type="spellStart"/>
      <w:r w:rsidRPr="00480435">
        <w:rPr>
          <w:lang w:val="en-US"/>
        </w:rPr>
        <w:t>Parmi</w:t>
      </w:r>
      <w:proofErr w:type="spellEnd"/>
      <w:r w:rsidRPr="00480435">
        <w:rPr>
          <w:lang w:val="en-US"/>
        </w:rPr>
        <w:t xml:space="preserve"> les </w:t>
      </w:r>
      <w:proofErr w:type="spellStart"/>
      <w:r w:rsidRPr="00480435">
        <w:rPr>
          <w:lang w:val="en-US"/>
        </w:rPr>
        <w:t>derniers</w:t>
      </w:r>
      <w:proofErr w:type="spellEnd"/>
      <w:r w:rsidRPr="00480435">
        <w:rPr>
          <w:lang w:val="en-US"/>
        </w:rPr>
        <w:t xml:space="preserve"> </w:t>
      </w:r>
      <w:proofErr w:type="spellStart"/>
      <w:proofErr w:type="gramStart"/>
      <w:r w:rsidRPr="00480435">
        <w:rPr>
          <w:lang w:val="en-US"/>
        </w:rPr>
        <w:t>parus</w:t>
      </w:r>
      <w:proofErr w:type="spellEnd"/>
      <w:r w:rsidRPr="00480435">
        <w:rPr>
          <w:lang w:val="en-US"/>
        </w:rPr>
        <w:t xml:space="preserve"> :</w:t>
      </w:r>
      <w:proofErr w:type="gramEnd"/>
      <w:r w:rsidRPr="00480435">
        <w:rPr>
          <w:lang w:val="en-US"/>
        </w:rPr>
        <w:t xml:space="preserve"> </w:t>
      </w:r>
    </w:p>
    <w:p w:rsidR="009619DE" w:rsidRPr="00480435" w:rsidRDefault="009619DE" w:rsidP="005669D7">
      <w:pPr>
        <w:pStyle w:val="Corpsdetexte"/>
      </w:pPr>
      <w:r w:rsidRPr="00480435">
        <w:t xml:space="preserve">-F. </w:t>
      </w:r>
      <w:proofErr w:type="spellStart"/>
      <w:r w:rsidRPr="00480435">
        <w:t>Fehrenbach</w:t>
      </w:r>
      <w:proofErr w:type="spellEnd"/>
      <w:r w:rsidRPr="00480435">
        <w:t xml:space="preserve">, </w:t>
      </w:r>
      <w:proofErr w:type="spellStart"/>
      <w:r w:rsidRPr="00480435">
        <w:rPr>
          <w:u w:val="single"/>
        </w:rPr>
        <w:t>Compendia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mundi</w:t>
      </w:r>
      <w:proofErr w:type="spellEnd"/>
      <w:r w:rsidRPr="00480435">
        <w:rPr>
          <w:u w:val="single"/>
        </w:rPr>
        <w:t xml:space="preserve"> : </w:t>
      </w:r>
      <w:proofErr w:type="spellStart"/>
      <w:r w:rsidRPr="00480435">
        <w:rPr>
          <w:u w:val="single"/>
        </w:rPr>
        <w:t>Gianlorenzo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Berninis</w:t>
      </w:r>
      <w:proofErr w:type="spellEnd"/>
      <w:r w:rsidRPr="00480435">
        <w:rPr>
          <w:u w:val="single"/>
        </w:rPr>
        <w:t xml:space="preserve"> Fontana dei </w:t>
      </w:r>
      <w:proofErr w:type="spellStart"/>
      <w:r w:rsidRPr="00480435">
        <w:rPr>
          <w:u w:val="single"/>
        </w:rPr>
        <w:t>Quattro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Fiumi</w:t>
      </w:r>
      <w:proofErr w:type="spellEnd"/>
      <w:r w:rsidRPr="00480435">
        <w:rPr>
          <w:u w:val="single"/>
        </w:rPr>
        <w:t xml:space="preserve"> (1648-51) </w:t>
      </w:r>
      <w:proofErr w:type="spellStart"/>
      <w:r w:rsidRPr="00480435">
        <w:rPr>
          <w:u w:val="single"/>
        </w:rPr>
        <w:t>und</w:t>
      </w:r>
      <w:proofErr w:type="spellEnd"/>
      <w:r w:rsidRPr="00480435">
        <w:rPr>
          <w:u w:val="single"/>
        </w:rPr>
        <w:t xml:space="preserve"> Nicola </w:t>
      </w:r>
      <w:proofErr w:type="spellStart"/>
      <w:r w:rsidRPr="00480435">
        <w:rPr>
          <w:u w:val="single"/>
        </w:rPr>
        <w:t>Salvis</w:t>
      </w:r>
      <w:proofErr w:type="spellEnd"/>
      <w:r w:rsidRPr="00480435">
        <w:rPr>
          <w:u w:val="single"/>
        </w:rPr>
        <w:t xml:space="preserve"> Fontana di </w:t>
      </w:r>
      <w:proofErr w:type="spellStart"/>
      <w:r w:rsidRPr="00480435">
        <w:rPr>
          <w:u w:val="single"/>
        </w:rPr>
        <w:t>Trevi</w:t>
      </w:r>
      <w:proofErr w:type="spellEnd"/>
      <w:r w:rsidRPr="00480435">
        <w:rPr>
          <w:u w:val="single"/>
        </w:rPr>
        <w:t xml:space="preserve"> (1732-62)</w:t>
      </w:r>
      <w:r w:rsidRPr="00480435">
        <w:t xml:space="preserve">, Munich, 2008, in </w:t>
      </w:r>
      <w:r w:rsidRPr="00480435">
        <w:rPr>
          <w:u w:val="single"/>
        </w:rPr>
        <w:t>The Art Bulletin</w:t>
      </w:r>
      <w:r w:rsidRPr="00480435">
        <w:t>, printemps 2011</w:t>
      </w:r>
    </w:p>
    <w:p w:rsidR="009619DE" w:rsidRPr="00480435" w:rsidRDefault="009619DE" w:rsidP="005669D7">
      <w:pPr>
        <w:pStyle w:val="Corpsdetexte"/>
      </w:pPr>
      <w:r w:rsidRPr="00480435">
        <w:t xml:space="preserve">-H. </w:t>
      </w:r>
      <w:proofErr w:type="spellStart"/>
      <w:r w:rsidRPr="00480435">
        <w:t>Bredekamp</w:t>
      </w:r>
      <w:proofErr w:type="spellEnd"/>
      <w:r w:rsidRPr="00480435">
        <w:t xml:space="preserve">, </w:t>
      </w:r>
      <w:proofErr w:type="spellStart"/>
      <w:r w:rsidRPr="00480435">
        <w:rPr>
          <w:u w:val="single"/>
        </w:rPr>
        <w:t>Theorie</w:t>
      </w:r>
      <w:proofErr w:type="spellEnd"/>
      <w:r w:rsidRPr="00480435">
        <w:rPr>
          <w:u w:val="single"/>
        </w:rPr>
        <w:t xml:space="preserve"> des </w:t>
      </w:r>
      <w:proofErr w:type="spellStart"/>
      <w:r w:rsidRPr="00480435">
        <w:rPr>
          <w:u w:val="single"/>
        </w:rPr>
        <w:t>Bildakts</w:t>
      </w:r>
      <w:proofErr w:type="spellEnd"/>
      <w:r w:rsidRPr="00480435">
        <w:t xml:space="preserve">, in </w:t>
      </w:r>
      <w:r w:rsidRPr="00480435">
        <w:rPr>
          <w:u w:val="single"/>
        </w:rPr>
        <w:t>Regards croisés. Revue franco-allemande de recensions en histoire de l’art et en esthétique</w:t>
      </w:r>
      <w:r w:rsidRPr="00480435">
        <w:t xml:space="preserve">, 2013, n°1, p. 115-119 </w:t>
      </w:r>
    </w:p>
    <w:p w:rsidR="009619DE" w:rsidRPr="00480435" w:rsidRDefault="009619DE" w:rsidP="005669D7">
      <w:pPr>
        <w:pStyle w:val="Corpsdetexte"/>
        <w:jc w:val="both"/>
      </w:pPr>
      <w:r w:rsidRPr="00480435">
        <w:rPr>
          <w:lang w:val="en-US"/>
        </w:rPr>
        <w:t>-</w:t>
      </w:r>
      <w:r w:rsidRPr="00480435">
        <w:t xml:space="preserve">« Comment faire, aujourd’hui, de l’histoire de </w:t>
      </w:r>
      <w:proofErr w:type="gramStart"/>
      <w:r w:rsidRPr="00480435">
        <w:t>l’art ?</w:t>
      </w:r>
      <w:proofErr w:type="gramEnd"/>
      <w:r w:rsidRPr="00480435">
        <w:t xml:space="preserve"> A propos de </w:t>
      </w:r>
      <w:r w:rsidRPr="00480435">
        <w:rPr>
          <w:u w:val="single"/>
        </w:rPr>
        <w:t>Figures de la transgression</w:t>
      </w:r>
      <w:r w:rsidRPr="00480435">
        <w:t xml:space="preserve"> de V. </w:t>
      </w:r>
      <w:proofErr w:type="spellStart"/>
      <w:r w:rsidRPr="00480435">
        <w:t>Stoichita</w:t>
      </w:r>
      <w:proofErr w:type="spellEnd"/>
      <w:r w:rsidRPr="00480435">
        <w:t xml:space="preserve"> », </w:t>
      </w:r>
      <w:proofErr w:type="spellStart"/>
      <w:r w:rsidRPr="00480435">
        <w:rPr>
          <w:u w:val="single"/>
        </w:rPr>
        <w:t>Kunstchronik</w:t>
      </w:r>
      <w:proofErr w:type="spellEnd"/>
      <w:r w:rsidRPr="00480435">
        <w:t xml:space="preserve">, décembre 2014, p. 610-614 </w:t>
      </w:r>
    </w:p>
    <w:p w:rsidR="009619DE" w:rsidRPr="00480435" w:rsidRDefault="009619DE" w:rsidP="005669D7">
      <w:pPr>
        <w:pStyle w:val="Corpsdetexte"/>
      </w:pPr>
      <w:r w:rsidRPr="00480435">
        <w:t xml:space="preserve">-G. </w:t>
      </w:r>
      <w:proofErr w:type="spellStart"/>
      <w:r w:rsidRPr="00480435">
        <w:t>Careri</w:t>
      </w:r>
      <w:proofErr w:type="spellEnd"/>
      <w:r w:rsidRPr="00480435">
        <w:t xml:space="preserve">, </w:t>
      </w:r>
      <w:r w:rsidRPr="00480435">
        <w:rPr>
          <w:u w:val="single"/>
        </w:rPr>
        <w:t>La Torpeur des Ancêtres. Juifs et chrétiens dans la chapelle Sixtine</w:t>
      </w:r>
      <w:r w:rsidRPr="00480435">
        <w:t xml:space="preserve">, Paris, Ed. </w:t>
      </w:r>
      <w:proofErr w:type="gramStart"/>
      <w:r w:rsidRPr="00480435">
        <w:t>de</w:t>
      </w:r>
      <w:proofErr w:type="gramEnd"/>
      <w:r w:rsidRPr="00480435">
        <w:t xml:space="preserve"> l’EHESS, 2013, in </w:t>
      </w:r>
      <w:r w:rsidRPr="00480435">
        <w:rPr>
          <w:u w:val="single"/>
        </w:rPr>
        <w:t>Revue de l’Art</w:t>
      </w:r>
      <w:r w:rsidRPr="00480435">
        <w:t xml:space="preserve">, 2014/3 </w:t>
      </w:r>
    </w:p>
    <w:p w:rsidR="009619DE" w:rsidRPr="00480435" w:rsidRDefault="009619DE" w:rsidP="005669D7">
      <w:pPr>
        <w:pStyle w:val="Corpsdetexte"/>
      </w:pPr>
      <w:r w:rsidRPr="00480435">
        <w:rPr>
          <w:bCs/>
        </w:rPr>
        <w:t xml:space="preserve">-E. </w:t>
      </w:r>
      <w:proofErr w:type="spellStart"/>
      <w:r w:rsidRPr="00480435">
        <w:rPr>
          <w:bCs/>
        </w:rPr>
        <w:t>Hausdorf</w:t>
      </w:r>
      <w:proofErr w:type="spellEnd"/>
      <w:r w:rsidRPr="00480435">
        <w:rPr>
          <w:bCs/>
        </w:rPr>
        <w:t xml:space="preserve">, </w:t>
      </w:r>
      <w:proofErr w:type="spellStart"/>
      <w:r w:rsidRPr="00480435">
        <w:rPr>
          <w:bCs/>
          <w:iCs/>
          <w:u w:val="single"/>
        </w:rPr>
        <w:t>Monumente</w:t>
      </w:r>
      <w:proofErr w:type="spellEnd"/>
      <w:r w:rsidRPr="00480435">
        <w:rPr>
          <w:bCs/>
          <w:iCs/>
          <w:u w:val="single"/>
        </w:rPr>
        <w:t xml:space="preserve"> der </w:t>
      </w:r>
      <w:proofErr w:type="spellStart"/>
      <w:r w:rsidRPr="00480435">
        <w:rPr>
          <w:bCs/>
          <w:iCs/>
          <w:u w:val="single"/>
        </w:rPr>
        <w:t>Aufklärung</w:t>
      </w:r>
      <w:proofErr w:type="spellEnd"/>
      <w:r w:rsidRPr="00480435">
        <w:rPr>
          <w:bCs/>
          <w:iCs/>
          <w:u w:val="single"/>
        </w:rPr>
        <w:t xml:space="preserve">. Die </w:t>
      </w:r>
      <w:proofErr w:type="spellStart"/>
      <w:r w:rsidRPr="00480435">
        <w:rPr>
          <w:bCs/>
          <w:iCs/>
          <w:u w:val="single"/>
        </w:rPr>
        <w:t>Grab</w:t>
      </w:r>
      <w:proofErr w:type="spellEnd"/>
      <w:r w:rsidRPr="00480435">
        <w:rPr>
          <w:bCs/>
          <w:iCs/>
          <w:u w:val="single"/>
        </w:rPr>
        <w:t xml:space="preserve"> - </w:t>
      </w:r>
      <w:proofErr w:type="spellStart"/>
      <w:r w:rsidRPr="00480435">
        <w:rPr>
          <w:bCs/>
          <w:iCs/>
          <w:u w:val="single"/>
        </w:rPr>
        <w:t>und</w:t>
      </w:r>
      <w:proofErr w:type="spellEnd"/>
      <w:r w:rsidRPr="00480435">
        <w:rPr>
          <w:bCs/>
          <w:iCs/>
          <w:u w:val="single"/>
        </w:rPr>
        <w:t xml:space="preserve"> </w:t>
      </w:r>
      <w:proofErr w:type="spellStart"/>
      <w:r w:rsidRPr="00480435">
        <w:rPr>
          <w:bCs/>
          <w:iCs/>
          <w:u w:val="single"/>
        </w:rPr>
        <w:t>Denkmäler</w:t>
      </w:r>
      <w:proofErr w:type="spellEnd"/>
      <w:r w:rsidRPr="00480435">
        <w:rPr>
          <w:bCs/>
          <w:iCs/>
          <w:u w:val="single"/>
        </w:rPr>
        <w:t xml:space="preserve"> </w:t>
      </w:r>
      <w:proofErr w:type="spellStart"/>
      <w:r w:rsidRPr="00480435">
        <w:rPr>
          <w:bCs/>
          <w:iCs/>
          <w:u w:val="single"/>
        </w:rPr>
        <w:t>von</w:t>
      </w:r>
      <w:proofErr w:type="spellEnd"/>
      <w:r w:rsidRPr="00480435">
        <w:rPr>
          <w:bCs/>
          <w:iCs/>
          <w:u w:val="single"/>
        </w:rPr>
        <w:t xml:space="preserve"> Jean-Baptiste Pigalle (1714-1785) </w:t>
      </w:r>
      <w:proofErr w:type="spellStart"/>
      <w:r w:rsidRPr="00480435">
        <w:rPr>
          <w:bCs/>
          <w:iCs/>
          <w:u w:val="single"/>
        </w:rPr>
        <w:t>zwischen</w:t>
      </w:r>
      <w:proofErr w:type="spellEnd"/>
      <w:r w:rsidRPr="00480435">
        <w:rPr>
          <w:bCs/>
          <w:iCs/>
          <w:u w:val="single"/>
        </w:rPr>
        <w:t xml:space="preserve"> </w:t>
      </w:r>
      <w:proofErr w:type="spellStart"/>
      <w:r w:rsidRPr="00480435">
        <w:rPr>
          <w:bCs/>
          <w:iCs/>
          <w:u w:val="single"/>
        </w:rPr>
        <w:t>Konvention</w:t>
      </w:r>
      <w:proofErr w:type="spellEnd"/>
      <w:r w:rsidRPr="00480435">
        <w:rPr>
          <w:bCs/>
          <w:iCs/>
          <w:u w:val="single"/>
        </w:rPr>
        <w:t xml:space="preserve"> </w:t>
      </w:r>
      <w:proofErr w:type="spellStart"/>
      <w:r w:rsidRPr="00480435">
        <w:rPr>
          <w:bCs/>
          <w:iCs/>
          <w:u w:val="single"/>
        </w:rPr>
        <w:t>und</w:t>
      </w:r>
      <w:proofErr w:type="spellEnd"/>
      <w:r w:rsidRPr="00480435">
        <w:rPr>
          <w:bCs/>
          <w:iCs/>
          <w:u w:val="single"/>
        </w:rPr>
        <w:t xml:space="preserve"> </w:t>
      </w:r>
      <w:proofErr w:type="spellStart"/>
      <w:r w:rsidRPr="00480435">
        <w:rPr>
          <w:bCs/>
          <w:iCs/>
          <w:u w:val="single"/>
        </w:rPr>
        <w:t>Erneuerung</w:t>
      </w:r>
      <w:proofErr w:type="spellEnd"/>
      <w:r w:rsidRPr="00480435">
        <w:rPr>
          <w:bCs/>
        </w:rPr>
        <w:t xml:space="preserve">, Munich, </w:t>
      </w:r>
      <w:proofErr w:type="spellStart"/>
      <w:r w:rsidRPr="00480435">
        <w:rPr>
          <w:bCs/>
        </w:rPr>
        <w:t>Gebr</w:t>
      </w:r>
      <w:proofErr w:type="spellEnd"/>
      <w:r w:rsidRPr="00480435">
        <w:rPr>
          <w:bCs/>
        </w:rPr>
        <w:t xml:space="preserve">. Mann </w:t>
      </w:r>
      <w:proofErr w:type="spellStart"/>
      <w:r w:rsidRPr="00480435">
        <w:rPr>
          <w:bCs/>
        </w:rPr>
        <w:t>Verlag</w:t>
      </w:r>
      <w:proofErr w:type="spellEnd"/>
      <w:r w:rsidRPr="00480435">
        <w:rPr>
          <w:bCs/>
        </w:rPr>
        <w:t xml:space="preserve">, 2012, in </w:t>
      </w:r>
      <w:r w:rsidRPr="00480435">
        <w:rPr>
          <w:bCs/>
          <w:u w:val="single"/>
        </w:rPr>
        <w:t>Revue de l’Art</w:t>
      </w:r>
      <w:r w:rsidRPr="00480435">
        <w:rPr>
          <w:bCs/>
        </w:rPr>
        <w:t xml:space="preserve">, 2014, n° 183, p. 71-72 </w:t>
      </w:r>
    </w:p>
    <w:p w:rsidR="009619DE" w:rsidRPr="00480435" w:rsidRDefault="009619DE" w:rsidP="005669D7">
      <w:pPr>
        <w:pStyle w:val="Corpsdetexte"/>
        <w:jc w:val="both"/>
        <w:rPr>
          <w:lang w:val="en-US"/>
        </w:rPr>
      </w:pPr>
      <w:r w:rsidRPr="00480435">
        <w:rPr>
          <w:lang w:val="en-US"/>
        </w:rPr>
        <w:t xml:space="preserve">-W. Pichler &amp; R. </w:t>
      </w:r>
      <w:proofErr w:type="spellStart"/>
      <w:r w:rsidRPr="00480435">
        <w:rPr>
          <w:lang w:val="en-US"/>
        </w:rPr>
        <w:t>Ubl</w:t>
      </w:r>
      <w:proofErr w:type="spellEnd"/>
      <w:r w:rsidRPr="00480435">
        <w:rPr>
          <w:lang w:val="en-US"/>
        </w:rPr>
        <w:t xml:space="preserve">, </w:t>
      </w:r>
      <w:proofErr w:type="spellStart"/>
      <w:r w:rsidRPr="00480435">
        <w:rPr>
          <w:u w:val="single"/>
          <w:lang w:val="en-US"/>
        </w:rPr>
        <w:t>Bildtheorie</w:t>
      </w:r>
      <w:proofErr w:type="spellEnd"/>
      <w:r w:rsidRPr="00480435">
        <w:rPr>
          <w:lang w:val="en-US"/>
        </w:rPr>
        <w:t xml:space="preserve">, </w:t>
      </w:r>
      <w:proofErr w:type="spellStart"/>
      <w:r w:rsidRPr="00480435">
        <w:rPr>
          <w:u w:val="single"/>
          <w:lang w:val="en-US"/>
        </w:rPr>
        <w:t>Zeitschrift</w:t>
      </w:r>
      <w:proofErr w:type="spellEnd"/>
      <w:r w:rsidRPr="00480435">
        <w:rPr>
          <w:u w:val="single"/>
          <w:lang w:val="en-US"/>
        </w:rPr>
        <w:t xml:space="preserve"> </w:t>
      </w:r>
      <w:proofErr w:type="spellStart"/>
      <w:r w:rsidRPr="00480435">
        <w:rPr>
          <w:u w:val="single"/>
          <w:lang w:val="en-US"/>
        </w:rPr>
        <w:t>für</w:t>
      </w:r>
      <w:proofErr w:type="spellEnd"/>
      <w:r w:rsidRPr="00480435">
        <w:rPr>
          <w:u w:val="single"/>
          <w:lang w:val="en-US"/>
        </w:rPr>
        <w:t xml:space="preserve"> </w:t>
      </w:r>
      <w:proofErr w:type="spellStart"/>
      <w:r w:rsidRPr="00480435">
        <w:rPr>
          <w:u w:val="single"/>
          <w:lang w:val="en-US"/>
        </w:rPr>
        <w:t>Kunstgeschichte</w:t>
      </w:r>
      <w:proofErr w:type="spellEnd"/>
      <w:r w:rsidRPr="00480435">
        <w:rPr>
          <w:lang w:val="en-US"/>
        </w:rPr>
        <w:t>, 79/3, 2016, p. 434-439</w:t>
      </w:r>
    </w:p>
    <w:p w:rsidR="009619DE" w:rsidRPr="00480435" w:rsidRDefault="009619DE" w:rsidP="005669D7">
      <w:pPr>
        <w:pStyle w:val="Corpsdetexte"/>
        <w:jc w:val="both"/>
        <w:rPr>
          <w:rFonts w:eastAsiaTheme="minorEastAsia"/>
        </w:rPr>
      </w:pPr>
      <w:r w:rsidRPr="00480435">
        <w:rPr>
          <w:lang w:val="en-US"/>
        </w:rPr>
        <w:t xml:space="preserve">-Guido Reuter, </w:t>
      </w:r>
      <w:r w:rsidRPr="00480435">
        <w:rPr>
          <w:rFonts w:eastAsiaTheme="minorEastAsia"/>
          <w:u w:val="single"/>
        </w:rPr>
        <w:t xml:space="preserve">Statue </w:t>
      </w:r>
      <w:proofErr w:type="spellStart"/>
      <w:r w:rsidRPr="00480435">
        <w:rPr>
          <w:rFonts w:eastAsiaTheme="minorEastAsia"/>
          <w:u w:val="single"/>
        </w:rPr>
        <w:t>und</w:t>
      </w:r>
      <w:proofErr w:type="spellEnd"/>
      <w:r w:rsidRPr="00480435">
        <w:rPr>
          <w:rFonts w:eastAsiaTheme="minorEastAsia"/>
          <w:u w:val="single"/>
        </w:rPr>
        <w:t xml:space="preserve"> </w:t>
      </w:r>
      <w:proofErr w:type="spellStart"/>
      <w:r w:rsidRPr="00480435">
        <w:rPr>
          <w:rFonts w:eastAsiaTheme="minorEastAsia"/>
          <w:u w:val="single"/>
        </w:rPr>
        <w:t>Zeitlichkeit</w:t>
      </w:r>
      <w:proofErr w:type="spellEnd"/>
      <w:r w:rsidRPr="00480435">
        <w:rPr>
          <w:rFonts w:eastAsiaTheme="minorEastAsia"/>
          <w:u w:val="single"/>
        </w:rPr>
        <w:t xml:space="preserve"> 1400 - 1800</w:t>
      </w:r>
      <w:r w:rsidRPr="00480435">
        <w:rPr>
          <w:rFonts w:eastAsiaTheme="minorEastAsia"/>
        </w:rPr>
        <w:t xml:space="preserve">, Petersberg 2012 </w:t>
      </w:r>
      <w:r w:rsidRPr="00480435">
        <w:rPr>
          <w:rFonts w:eastAsiaTheme="minorEastAsia"/>
          <w:u w:val="single"/>
        </w:rPr>
        <w:t>in</w:t>
      </w:r>
      <w:r w:rsidRPr="00480435">
        <w:rPr>
          <w:rFonts w:eastAsiaTheme="minorEastAsia"/>
        </w:rPr>
        <w:t xml:space="preserve"> </w:t>
      </w:r>
      <w:r w:rsidRPr="00480435">
        <w:rPr>
          <w:rFonts w:eastAsiaTheme="minorEastAsia"/>
          <w:u w:val="single"/>
        </w:rPr>
        <w:t>Regards croisés</w:t>
      </w:r>
      <w:r w:rsidRPr="00480435">
        <w:rPr>
          <w:rFonts w:eastAsiaTheme="minorEastAsia"/>
        </w:rPr>
        <w:t>,</w:t>
      </w:r>
      <w:r w:rsidR="00605A9F" w:rsidRPr="00480435">
        <w:rPr>
          <w:rFonts w:eastAsiaTheme="minorEastAsia"/>
        </w:rPr>
        <w:t xml:space="preserve"> n° 7,</w:t>
      </w:r>
      <w:r w:rsidRPr="00480435">
        <w:rPr>
          <w:rFonts w:eastAsiaTheme="minorEastAsia"/>
        </w:rPr>
        <w:t xml:space="preserve"> 2017</w:t>
      </w:r>
      <w:r w:rsidR="00605A9F" w:rsidRPr="00480435">
        <w:rPr>
          <w:rFonts w:eastAsiaTheme="minorEastAsia"/>
        </w:rPr>
        <w:t>, p. 119-123</w:t>
      </w:r>
    </w:p>
    <w:p w:rsidR="00605A9F" w:rsidRPr="00480435" w:rsidRDefault="00605A9F" w:rsidP="00605A9F">
      <w:r w:rsidRPr="00480435">
        <w:rPr>
          <w:rFonts w:eastAsiaTheme="minorEastAsia"/>
        </w:rPr>
        <w:t>-</w:t>
      </w:r>
      <w:r w:rsidRPr="00480435">
        <w:t xml:space="preserve">Klaus Krüger, </w:t>
      </w:r>
      <w:r w:rsidRPr="00480435">
        <w:rPr>
          <w:u w:val="single"/>
        </w:rPr>
        <w:t xml:space="preserve">Grazia, </w:t>
      </w:r>
      <w:proofErr w:type="spellStart"/>
      <w:r w:rsidRPr="00480435">
        <w:rPr>
          <w:u w:val="single"/>
        </w:rPr>
        <w:t>Religiöse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Erfahrung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und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ästhetische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Evidenz</w:t>
      </w:r>
      <w:proofErr w:type="spellEnd"/>
      <w:r w:rsidRPr="00480435">
        <w:t xml:space="preserve"> &amp; </w:t>
      </w:r>
      <w:proofErr w:type="spellStart"/>
      <w:r w:rsidRPr="00480435">
        <w:rPr>
          <w:u w:val="single"/>
        </w:rPr>
        <w:t>Bildpräsenz</w:t>
      </w:r>
      <w:proofErr w:type="spellEnd"/>
      <w:r w:rsidRPr="00480435">
        <w:rPr>
          <w:u w:val="single"/>
        </w:rPr>
        <w:t xml:space="preserve"> – </w:t>
      </w:r>
      <w:proofErr w:type="spellStart"/>
      <w:r w:rsidRPr="00480435">
        <w:rPr>
          <w:u w:val="single"/>
        </w:rPr>
        <w:t>Heilspräsenz</w:t>
      </w:r>
      <w:proofErr w:type="spellEnd"/>
      <w:r w:rsidRPr="00480435">
        <w:rPr>
          <w:u w:val="single"/>
        </w:rPr>
        <w:t xml:space="preserve">, </w:t>
      </w:r>
      <w:proofErr w:type="spellStart"/>
      <w:r w:rsidRPr="00480435">
        <w:rPr>
          <w:u w:val="single"/>
        </w:rPr>
        <w:t>Ästhetik</w:t>
      </w:r>
      <w:proofErr w:type="spellEnd"/>
      <w:r w:rsidRPr="00480435">
        <w:rPr>
          <w:u w:val="single"/>
        </w:rPr>
        <w:t xml:space="preserve"> der </w:t>
      </w:r>
      <w:proofErr w:type="spellStart"/>
      <w:r w:rsidRPr="00480435">
        <w:rPr>
          <w:u w:val="single"/>
        </w:rPr>
        <w:t>Liminalität</w:t>
      </w:r>
      <w:proofErr w:type="spellEnd"/>
      <w:r w:rsidRPr="00480435">
        <w:t xml:space="preserve">, Göttingen, 2016 et 2018, </w:t>
      </w:r>
      <w:r w:rsidRPr="00480435">
        <w:rPr>
          <w:u w:val="single"/>
        </w:rPr>
        <w:t>in</w:t>
      </w:r>
      <w:r w:rsidRPr="00480435">
        <w:t xml:space="preserve"> </w:t>
      </w:r>
      <w:r w:rsidRPr="00480435">
        <w:rPr>
          <w:u w:val="single"/>
        </w:rPr>
        <w:t>Regards croisés</w:t>
      </w:r>
      <w:r w:rsidRPr="00480435">
        <w:t>, n° 10, 2020, p. 129-133</w:t>
      </w:r>
    </w:p>
    <w:p w:rsidR="009619DE" w:rsidRPr="00480435" w:rsidRDefault="009619DE" w:rsidP="005669D7">
      <w:pPr>
        <w:pStyle w:val="Corpsdetexte"/>
        <w:jc w:val="both"/>
        <w:rPr>
          <w:lang w:val="en-US"/>
        </w:rPr>
      </w:pPr>
    </w:p>
    <w:p w:rsidR="009619DE" w:rsidRPr="00480435" w:rsidRDefault="009619DE" w:rsidP="005669D7">
      <w:pPr>
        <w:pStyle w:val="Corpsdetexte"/>
        <w:jc w:val="both"/>
      </w:pPr>
      <w:proofErr w:type="spellStart"/>
      <w:proofErr w:type="gramStart"/>
      <w:r w:rsidRPr="00480435">
        <w:rPr>
          <w:u w:val="single"/>
        </w:rPr>
        <w:t>E.Publications</w:t>
      </w:r>
      <w:proofErr w:type="spellEnd"/>
      <w:proofErr w:type="gramEnd"/>
      <w:r w:rsidRPr="00480435">
        <w:rPr>
          <w:u w:val="single"/>
        </w:rPr>
        <w:t xml:space="preserve"> de vulgarisation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-"Hogarth, l'art et la manière d'être anglais", </w:t>
      </w:r>
      <w:r w:rsidRPr="00480435">
        <w:rPr>
          <w:u w:val="single"/>
        </w:rPr>
        <w:t>Beaux-Arts Magazine</w:t>
      </w:r>
      <w:r w:rsidRPr="00480435">
        <w:t>, nov. 1987, n° 51.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-Louis Léopold Boilly", </w:t>
      </w:r>
      <w:r w:rsidRPr="00480435">
        <w:rPr>
          <w:u w:val="single"/>
        </w:rPr>
        <w:t>Beaux-Arts Magazine</w:t>
      </w:r>
      <w:r w:rsidRPr="00480435">
        <w:t>, déc. 1988, n° 63.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-"Véronèse, décorateur de tableaux", </w:t>
      </w:r>
      <w:r w:rsidRPr="00480435">
        <w:rPr>
          <w:u w:val="single"/>
        </w:rPr>
        <w:t>Beaux-Arts Magazine</w:t>
      </w:r>
      <w:r w:rsidRPr="00480435">
        <w:t>, janv. 1989, n° 64.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-"Michel-Ange dessinateur", </w:t>
      </w:r>
      <w:r w:rsidRPr="00480435">
        <w:rPr>
          <w:u w:val="single"/>
        </w:rPr>
        <w:t>Beaux-Arts Magazine</w:t>
      </w:r>
      <w:r w:rsidRPr="00480435">
        <w:t>, juin 1989, n° 69.</w:t>
      </w:r>
    </w:p>
    <w:p w:rsidR="009619DE" w:rsidRPr="00480435" w:rsidRDefault="009619DE" w:rsidP="005669D7">
      <w:pPr>
        <w:pStyle w:val="Corpsdetexte"/>
        <w:jc w:val="both"/>
      </w:pPr>
      <w:r w:rsidRPr="00480435">
        <w:t>-"</w:t>
      </w:r>
      <w:proofErr w:type="spellStart"/>
      <w:r w:rsidRPr="00480435">
        <w:t>Tiziano</w:t>
      </w:r>
      <w:proofErr w:type="spellEnd"/>
      <w:r w:rsidRPr="00480435">
        <w:t xml:space="preserve">, il </w:t>
      </w:r>
      <w:proofErr w:type="spellStart"/>
      <w:r w:rsidRPr="00480435">
        <w:t>senso</w:t>
      </w:r>
      <w:proofErr w:type="spellEnd"/>
      <w:r w:rsidRPr="00480435">
        <w:t xml:space="preserve"> </w:t>
      </w:r>
      <w:proofErr w:type="spellStart"/>
      <w:r w:rsidRPr="00480435">
        <w:t>dello</w:t>
      </w:r>
      <w:proofErr w:type="spellEnd"/>
      <w:r w:rsidRPr="00480435">
        <w:t xml:space="preserve"> </w:t>
      </w:r>
      <w:proofErr w:type="spellStart"/>
      <w:r w:rsidRPr="00480435">
        <w:t>sguardo</w:t>
      </w:r>
      <w:proofErr w:type="spellEnd"/>
      <w:r w:rsidRPr="00480435">
        <w:t xml:space="preserve">", </w:t>
      </w:r>
      <w:r w:rsidRPr="00480435">
        <w:rPr>
          <w:u w:val="single"/>
        </w:rPr>
        <w:t>Beaux-Arts Magazine</w:t>
      </w:r>
      <w:r w:rsidRPr="00480435">
        <w:t>, juin 1990, n° 80.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-"Tintoret portraitiste", </w:t>
      </w:r>
      <w:r w:rsidRPr="00480435">
        <w:rPr>
          <w:u w:val="single"/>
        </w:rPr>
        <w:t>Beaux-Arts Magazine</w:t>
      </w:r>
      <w:r w:rsidRPr="00480435">
        <w:t>, mai 1994.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-"Rosso à Volterra", </w:t>
      </w:r>
      <w:r w:rsidRPr="00480435">
        <w:rPr>
          <w:u w:val="single"/>
        </w:rPr>
        <w:t>Beaux-Arts Magazine</w:t>
      </w:r>
      <w:r w:rsidRPr="00480435">
        <w:t>, juin 1994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-"L’invention de Poussin", in </w:t>
      </w:r>
      <w:r w:rsidRPr="00480435">
        <w:rPr>
          <w:u w:val="single"/>
        </w:rPr>
        <w:t>Nicolas Poussin</w:t>
      </w:r>
      <w:r w:rsidRPr="00480435">
        <w:t>, coll. "Beaux-Arts Hors-série", septembre 1994.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-"Le jeune Michel-Ange", </w:t>
      </w:r>
      <w:r w:rsidRPr="00480435">
        <w:rPr>
          <w:u w:val="single"/>
        </w:rPr>
        <w:t>Beaux-Arts Magazine</w:t>
      </w:r>
      <w:r w:rsidRPr="00480435">
        <w:t>, novembre 1994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-"Pontormo ou les vertiges du regard", </w:t>
      </w:r>
      <w:r w:rsidRPr="00480435">
        <w:rPr>
          <w:u w:val="single"/>
        </w:rPr>
        <w:t>Beaux-Arts Magazine</w:t>
      </w:r>
      <w:r w:rsidRPr="00480435">
        <w:t>, décembre 1994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-"La survivance du gothique dans la Renaissance florentine", </w:t>
      </w:r>
      <w:r w:rsidRPr="00480435">
        <w:rPr>
          <w:u w:val="single"/>
        </w:rPr>
        <w:t>Beaux-Arts Magazine</w:t>
      </w:r>
      <w:r w:rsidRPr="00480435">
        <w:t>, janvier 1995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Nature morte à la niche de marbre par Alexandre-François Desportes », </w:t>
      </w:r>
      <w:r w:rsidRPr="00480435">
        <w:rPr>
          <w:u w:val="single"/>
        </w:rPr>
        <w:t>Beaux-Arts Magazine</w:t>
      </w:r>
      <w:r w:rsidRPr="00480435">
        <w:t>, avril 1998, n° 167, p. 88-89</w:t>
      </w:r>
    </w:p>
    <w:p w:rsidR="009619DE" w:rsidRPr="00480435" w:rsidRDefault="009619DE" w:rsidP="005669D7">
      <w:pPr>
        <w:pStyle w:val="Corpsdetexte"/>
        <w:jc w:val="both"/>
      </w:pPr>
      <w:r w:rsidRPr="00480435">
        <w:t>-3 articles (« Le théâtre de l’illusion » ; « L’objet de tous les regards » ; « </w:t>
      </w:r>
      <w:proofErr w:type="gramStart"/>
      <w:r w:rsidRPr="00480435">
        <w:t>L’</w:t>
      </w:r>
      <w:proofErr w:type="spellStart"/>
      <w:r w:rsidRPr="00480435">
        <w:t>oeuvre</w:t>
      </w:r>
      <w:proofErr w:type="spellEnd"/>
      <w:r w:rsidRPr="00480435">
        <w:t xml:space="preserve">  entrebâillée</w:t>
      </w:r>
      <w:proofErr w:type="gramEnd"/>
      <w:r w:rsidRPr="00480435">
        <w:t xml:space="preserve"> ») et 8 notices dans le hors-série de </w:t>
      </w:r>
      <w:r w:rsidRPr="00480435">
        <w:rPr>
          <w:u w:val="single"/>
        </w:rPr>
        <w:t>Télérama</w:t>
      </w:r>
      <w:r w:rsidRPr="00480435">
        <w:t xml:space="preserve"> consacré à Chardin (septembre 1999)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 Absent-présent : l’homme et les choses dans l’</w:t>
      </w:r>
      <w:proofErr w:type="spellStart"/>
      <w:r w:rsidRPr="00480435">
        <w:t>oeuvre</w:t>
      </w:r>
      <w:proofErr w:type="spellEnd"/>
      <w:r w:rsidRPr="00480435">
        <w:t xml:space="preserve">  de Chardin », hors-série </w:t>
      </w:r>
      <w:r w:rsidRPr="00480435">
        <w:rPr>
          <w:u w:val="single"/>
        </w:rPr>
        <w:t>Beaux-arts Magazine</w:t>
      </w:r>
      <w:r w:rsidRPr="00480435">
        <w:t>, septembre 1999</w:t>
      </w:r>
    </w:p>
    <w:p w:rsidR="009619DE" w:rsidRPr="00480435" w:rsidRDefault="009619DE" w:rsidP="005669D7">
      <w:pPr>
        <w:pStyle w:val="Corpsdetexte"/>
        <w:jc w:val="both"/>
      </w:pPr>
      <w:proofErr w:type="gramStart"/>
      <w:r w:rsidRPr="00480435">
        <w:t>-«</w:t>
      </w:r>
      <w:proofErr w:type="gramEnd"/>
      <w:r w:rsidRPr="00480435">
        <w:t xml:space="preserve"> L’ère du Sentiment ou l’impossible harmonie  », </w:t>
      </w:r>
      <w:r w:rsidRPr="00480435">
        <w:rPr>
          <w:u w:val="single"/>
        </w:rPr>
        <w:t>L’</w:t>
      </w:r>
      <w:proofErr w:type="spellStart"/>
      <w:r w:rsidRPr="00480435">
        <w:rPr>
          <w:u w:val="single"/>
        </w:rPr>
        <w:t>Oeil</w:t>
      </w:r>
      <w:proofErr w:type="spellEnd"/>
      <w:r w:rsidRPr="00480435">
        <w:t>, mai 2002, pp. 46-50.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-Direction d’un numéro consacré à la nature morte dans </w:t>
      </w:r>
      <w:r w:rsidRPr="00480435">
        <w:rPr>
          <w:u w:val="single"/>
        </w:rPr>
        <w:t>Textes et documents pour la classe</w:t>
      </w:r>
      <w:r w:rsidRPr="00480435">
        <w:t>, juin 2013 (« Présence des choses visibles », p. 8-15 ; « Chardin et les choses » (p. 26-27) ; « Chardin vu par Diderot », p. 34-35)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proofErr w:type="spellStart"/>
      <w:proofErr w:type="gramStart"/>
      <w:r w:rsidRPr="00480435">
        <w:rPr>
          <w:u w:val="single"/>
        </w:rPr>
        <w:t>F.Traductions</w:t>
      </w:r>
      <w:proofErr w:type="spellEnd"/>
      <w:proofErr w:type="gramEnd"/>
    </w:p>
    <w:p w:rsidR="009619DE" w:rsidRPr="00480435" w:rsidRDefault="009619DE" w:rsidP="005669D7">
      <w:pPr>
        <w:pStyle w:val="Corpsdetexte"/>
        <w:jc w:val="both"/>
      </w:pPr>
      <w:r w:rsidRPr="00480435">
        <w:t>-de l’anglais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-Catalogue de l'exposition </w:t>
      </w:r>
      <w:r w:rsidRPr="00480435">
        <w:rPr>
          <w:u w:val="single"/>
        </w:rPr>
        <w:t>Reynolds</w:t>
      </w:r>
      <w:r w:rsidRPr="00480435">
        <w:t xml:space="preserve"> (Réunion des Musées Nationaux, Paris, Grand Palais, oct.-déc. 1985)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-Catalogue de l'exposition </w:t>
      </w:r>
      <w:r w:rsidRPr="00480435">
        <w:rPr>
          <w:u w:val="single"/>
        </w:rPr>
        <w:t>L'architecture de Chicago</w:t>
      </w:r>
      <w:r w:rsidRPr="00480435">
        <w:t xml:space="preserve"> (Réunion des Musées Nationaux, Musée d'Orsay, automne 1987)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-W. </w:t>
      </w:r>
      <w:proofErr w:type="spellStart"/>
      <w:r w:rsidRPr="00480435">
        <w:t>Sauerländer</w:t>
      </w:r>
      <w:proofErr w:type="spellEnd"/>
      <w:r w:rsidRPr="00480435">
        <w:t xml:space="preserve">, "Pour la délivrance du </w:t>
      </w:r>
      <w:proofErr w:type="gramStart"/>
      <w:r w:rsidRPr="00480435">
        <w:t>passé:</w:t>
      </w:r>
      <w:proofErr w:type="gramEnd"/>
      <w:r w:rsidRPr="00480435">
        <w:t xml:space="preserve"> "</w:t>
      </w:r>
      <w:proofErr w:type="spellStart"/>
      <w:r w:rsidRPr="00480435">
        <w:t>Aby</w:t>
      </w:r>
      <w:proofErr w:type="spellEnd"/>
      <w:r w:rsidRPr="00480435">
        <w:t xml:space="preserve"> Warburg, une biographie intellectuelle" par E.H. Gombrich", </w:t>
      </w:r>
      <w:r w:rsidRPr="00480435">
        <w:rPr>
          <w:u w:val="single"/>
        </w:rPr>
        <w:t>Histoire de l'art</w:t>
      </w:r>
      <w:r w:rsidRPr="00480435">
        <w:t>, n° 5/6, 1989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-traduction, pour les Presses du Réel, de deux ouvrages d’Adrian Stokes regroupés en un volume : </w:t>
      </w:r>
      <w:r w:rsidRPr="00480435">
        <w:rPr>
          <w:u w:val="single"/>
        </w:rPr>
        <w:t>The Quattrocento</w:t>
      </w:r>
      <w:r w:rsidRPr="00480435">
        <w:t xml:space="preserve"> et </w:t>
      </w:r>
      <w:r w:rsidRPr="00480435">
        <w:rPr>
          <w:u w:val="single"/>
        </w:rPr>
        <w:t>The Stones of Rimini</w:t>
      </w:r>
      <w:r w:rsidRPr="00480435">
        <w:t xml:space="preserve"> (à paraître)</w:t>
      </w:r>
    </w:p>
    <w:p w:rsidR="009619DE" w:rsidRPr="00480435" w:rsidRDefault="009619DE" w:rsidP="005669D7">
      <w:pPr>
        <w:pStyle w:val="Corpsdetexte"/>
        <w:jc w:val="both"/>
      </w:pPr>
      <w:r w:rsidRPr="00480435">
        <w:t>-de l’allemand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-traduction des citations en allemand de P.O. </w:t>
      </w:r>
      <w:proofErr w:type="spellStart"/>
      <w:r w:rsidRPr="00480435">
        <w:t>Kristeller</w:t>
      </w:r>
      <w:proofErr w:type="spellEnd"/>
      <w:r w:rsidRPr="00480435">
        <w:t xml:space="preserve">, </w:t>
      </w:r>
      <w:r w:rsidRPr="00480435">
        <w:rPr>
          <w:u w:val="single"/>
        </w:rPr>
        <w:t xml:space="preserve">Le Système moderne des arts. </w:t>
      </w:r>
      <w:proofErr w:type="spellStart"/>
      <w:r w:rsidRPr="00480435">
        <w:rPr>
          <w:u w:val="single"/>
        </w:rPr>
        <w:t>Etude</w:t>
      </w:r>
      <w:proofErr w:type="spellEnd"/>
      <w:r w:rsidRPr="00480435">
        <w:rPr>
          <w:u w:val="single"/>
        </w:rPr>
        <w:t xml:space="preserve"> d’histoire de l’esthétique</w:t>
      </w:r>
      <w:r w:rsidRPr="00480435">
        <w:t xml:space="preserve">, trad. </w:t>
      </w:r>
      <w:proofErr w:type="spellStart"/>
      <w:r w:rsidRPr="00480435">
        <w:t>fr.</w:t>
      </w:r>
      <w:proofErr w:type="spellEnd"/>
      <w:r w:rsidRPr="00480435">
        <w:t xml:space="preserve"> Nîmes, éditions J. Chambon, 1999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-avec Aurélie </w:t>
      </w:r>
      <w:proofErr w:type="spellStart"/>
      <w:r w:rsidRPr="00480435">
        <w:t>Duthoo</w:t>
      </w:r>
      <w:proofErr w:type="spellEnd"/>
      <w:r w:rsidRPr="00480435">
        <w:t xml:space="preserve"> : Alois </w:t>
      </w:r>
      <w:proofErr w:type="spellStart"/>
      <w:r w:rsidRPr="00480435">
        <w:t>Riegl</w:t>
      </w:r>
      <w:proofErr w:type="spellEnd"/>
      <w:r w:rsidRPr="00480435">
        <w:t xml:space="preserve">, </w:t>
      </w:r>
      <w:r w:rsidRPr="00480435">
        <w:rPr>
          <w:u w:val="single"/>
        </w:rPr>
        <w:t>Le Portrait de groupe hollandais</w:t>
      </w:r>
      <w:r w:rsidRPr="00480435">
        <w:t>, Paris, Hazan, 2007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rPr>
          <w:u w:val="single"/>
        </w:rPr>
        <w:t>G. Conférences</w:t>
      </w:r>
    </w:p>
    <w:p w:rsidR="009619DE" w:rsidRPr="00480435" w:rsidRDefault="009619DE" w:rsidP="005669D7">
      <w:pPr>
        <w:pStyle w:val="Corpsdetexte"/>
        <w:jc w:val="both"/>
      </w:pPr>
      <w:r w:rsidRPr="00480435">
        <w:t>-1993-94 Cycle de conférences sur le portrait pour les maîtres-formateurs en arts plastiques de la région Nord-Pas de Calais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-1994 conférences sur le </w:t>
      </w:r>
      <w:proofErr w:type="spellStart"/>
      <w:r w:rsidRPr="00480435">
        <w:t>post-impressionnisme</w:t>
      </w:r>
      <w:proofErr w:type="spellEnd"/>
      <w:r w:rsidRPr="00480435">
        <w:t xml:space="preserve"> pour les classes préparatoires aux concours scientifiques du lycée Pierre d'Ailly de Compiègne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-mai 1994 Conférence sur la peinture de la première moitié du XVIIe siècle en France à l'occasion de l'exposition </w:t>
      </w:r>
      <w:r w:rsidRPr="00480435">
        <w:rPr>
          <w:u w:val="single"/>
        </w:rPr>
        <w:t>Claude Vignon</w:t>
      </w:r>
      <w:r w:rsidRPr="00480435">
        <w:t xml:space="preserve"> au musée d'Arras</w:t>
      </w:r>
    </w:p>
    <w:p w:rsidR="009619DE" w:rsidRPr="00480435" w:rsidRDefault="009619DE" w:rsidP="005669D7">
      <w:pPr>
        <w:pStyle w:val="Corpsdetexte"/>
        <w:jc w:val="both"/>
      </w:pPr>
      <w:r w:rsidRPr="00480435">
        <w:t>-1994-95 Cycle de 4 conférences sur l'art des XVIIe et XVIIIe siècles en France à l'</w:t>
      </w:r>
      <w:proofErr w:type="spellStart"/>
      <w:r w:rsidRPr="00480435">
        <w:t>Ecole</w:t>
      </w:r>
      <w:proofErr w:type="spellEnd"/>
      <w:r w:rsidRPr="00480435">
        <w:t xml:space="preserve"> Nationale Supérieure des Arts Décoratifs (Paris)</w:t>
      </w:r>
    </w:p>
    <w:p w:rsidR="009619DE" w:rsidRPr="00480435" w:rsidRDefault="009619DE" w:rsidP="005669D7">
      <w:pPr>
        <w:pStyle w:val="Corpsdetexte"/>
        <w:jc w:val="both"/>
      </w:pPr>
      <w:r w:rsidRPr="00480435">
        <w:t>-1995-96 Cycle de 6 conférences sur l'art des XVIIe et XVIIIe siècles en France à l'ENSAD (Paris)</w:t>
      </w:r>
    </w:p>
    <w:p w:rsidR="009619DE" w:rsidRPr="00480435" w:rsidRDefault="009619DE" w:rsidP="005669D7">
      <w:pPr>
        <w:pStyle w:val="Corpsdetexte"/>
        <w:jc w:val="both"/>
      </w:pPr>
      <w:r w:rsidRPr="00480435">
        <w:t>-1996 Conférence dans le cadre du Centre de recherches en histoire de l'art (CRHA) de l'Université de Paris X-</w:t>
      </w:r>
      <w:proofErr w:type="gramStart"/>
      <w:r w:rsidRPr="00480435">
        <w:t>Nanterre:</w:t>
      </w:r>
      <w:proofErr w:type="gramEnd"/>
      <w:r w:rsidRPr="00480435">
        <w:t xml:space="preserve"> "Fragonard et la question de la technique"</w:t>
      </w:r>
    </w:p>
    <w:p w:rsidR="009619DE" w:rsidRPr="00480435" w:rsidRDefault="009619DE" w:rsidP="005669D7">
      <w:pPr>
        <w:pStyle w:val="Corpsdetexte"/>
        <w:jc w:val="both"/>
      </w:pPr>
      <w:r w:rsidRPr="00480435">
        <w:t>-1997 Conférence à l'</w:t>
      </w:r>
      <w:proofErr w:type="spellStart"/>
      <w:r w:rsidRPr="00480435">
        <w:t>Ecole</w:t>
      </w:r>
      <w:proofErr w:type="spellEnd"/>
      <w:r w:rsidRPr="00480435">
        <w:t xml:space="preserve"> Nationale des Beaux-Arts de </w:t>
      </w:r>
      <w:proofErr w:type="gramStart"/>
      <w:r w:rsidRPr="00480435">
        <w:t>Limoges:</w:t>
      </w:r>
      <w:proofErr w:type="gramEnd"/>
      <w:r w:rsidRPr="00480435">
        <w:t xml:space="preserve"> "Le portrait en France au XVIe siècle: l'usage du dessin"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-1997 conférence au siège de la Société des amis des musées de </w:t>
      </w:r>
      <w:proofErr w:type="gramStart"/>
      <w:r w:rsidRPr="00480435">
        <w:t>Limoges:</w:t>
      </w:r>
      <w:proofErr w:type="gramEnd"/>
      <w:r w:rsidRPr="00480435">
        <w:t xml:space="preserve"> "La lumière dans l'</w:t>
      </w:r>
      <w:proofErr w:type="spellStart"/>
      <w:r w:rsidRPr="00480435">
        <w:t>oeuvre</w:t>
      </w:r>
      <w:proofErr w:type="spellEnd"/>
      <w:r w:rsidRPr="00480435">
        <w:t xml:space="preserve"> de Georges de La Tour"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-mars 1999 conférence au siège de </w:t>
      </w:r>
      <w:proofErr w:type="gramStart"/>
      <w:r w:rsidRPr="00480435">
        <w:t>la  Société</w:t>
      </w:r>
      <w:proofErr w:type="gramEnd"/>
      <w:r w:rsidRPr="00480435">
        <w:t xml:space="preserve"> des amis des musées de Limoges: « La sculpture du Bernin : un monde en mouvement »</w:t>
      </w:r>
    </w:p>
    <w:p w:rsidR="009619DE" w:rsidRPr="00480435" w:rsidRDefault="009619DE" w:rsidP="005669D7">
      <w:pPr>
        <w:pStyle w:val="Corpsdetexte"/>
        <w:jc w:val="both"/>
      </w:pPr>
      <w:r w:rsidRPr="00480435">
        <w:t>-septembre 1999 : conférence au siège de la Société des amis des musées de Limoges : « Présence et absence dans l’œuvre de Chardin »</w:t>
      </w:r>
    </w:p>
    <w:p w:rsidR="009619DE" w:rsidRPr="00480435" w:rsidRDefault="009619DE" w:rsidP="005669D7">
      <w:pPr>
        <w:pStyle w:val="Corpsdetexte"/>
        <w:jc w:val="both"/>
      </w:pPr>
      <w:r w:rsidRPr="00480435">
        <w:t>-20 mars 2000 : conférence au Salon du Livre, Paris : « Le portrait de cour au XVIe siècle en France »</w:t>
      </w:r>
    </w:p>
    <w:p w:rsidR="009619DE" w:rsidRPr="00480435" w:rsidRDefault="009619DE" w:rsidP="005669D7">
      <w:pPr>
        <w:pStyle w:val="Corpsdetexte"/>
        <w:jc w:val="both"/>
      </w:pPr>
      <w:r w:rsidRPr="00480435">
        <w:t>-20 avril 2000 : conférence dans le cadre de la préparation au concours d’entrée à l’</w:t>
      </w:r>
      <w:proofErr w:type="spellStart"/>
      <w:r w:rsidRPr="00480435">
        <w:t>Ecole</w:t>
      </w:r>
      <w:proofErr w:type="spellEnd"/>
      <w:r w:rsidRPr="00480435">
        <w:t xml:space="preserve"> du Patrimoine (Université de Paris IV) : « Le corps et le mouvement au XVIIIe siècle »</w:t>
      </w:r>
    </w:p>
    <w:p w:rsidR="009619DE" w:rsidRPr="00480435" w:rsidRDefault="009619DE" w:rsidP="005669D7">
      <w:pPr>
        <w:pStyle w:val="Corpsdetexte"/>
        <w:jc w:val="both"/>
      </w:pPr>
      <w:r w:rsidRPr="00480435">
        <w:t>-17 octobre 2001 : conférence inaugurale du cycle sur le portrait en Europe de la Renaissance au XIXe siècle organisé à Caen par l’</w:t>
      </w:r>
      <w:proofErr w:type="spellStart"/>
      <w:r w:rsidRPr="00480435">
        <w:t>Ecole</w:t>
      </w:r>
      <w:proofErr w:type="spellEnd"/>
      <w:r w:rsidRPr="00480435">
        <w:t xml:space="preserve"> du Louvre </w:t>
      </w:r>
    </w:p>
    <w:p w:rsidR="009619DE" w:rsidRPr="00480435" w:rsidRDefault="009619DE" w:rsidP="005669D7">
      <w:pPr>
        <w:pStyle w:val="Corpsdetexte"/>
        <w:jc w:val="both"/>
      </w:pPr>
      <w:r w:rsidRPr="00480435">
        <w:t>-26 mai 2002 : conférence sur les portraits du roi en France à la Renaissance (Paris, centre allemand d’histoire de l’art)</w:t>
      </w:r>
    </w:p>
    <w:p w:rsidR="009619DE" w:rsidRPr="00480435" w:rsidRDefault="009619DE" w:rsidP="005669D7">
      <w:pPr>
        <w:pStyle w:val="Corpsdetexte"/>
        <w:jc w:val="both"/>
      </w:pPr>
      <w:r w:rsidRPr="00480435">
        <w:t>-10 décembre 2002 : conférence au Musée Granet, Aix-en-Provence : « Marthe et Marie, ou les deux voies »</w:t>
      </w:r>
    </w:p>
    <w:p w:rsidR="009619DE" w:rsidRPr="00480435" w:rsidRDefault="009619DE" w:rsidP="005669D7">
      <w:pPr>
        <w:pStyle w:val="Corpsdetexte"/>
        <w:jc w:val="both"/>
      </w:pPr>
      <w:r w:rsidRPr="00480435">
        <w:t>-24 janvier 2003 : « La peinture en France au XVIIIe siècle » (préparation au concours de l’</w:t>
      </w:r>
      <w:proofErr w:type="spellStart"/>
      <w:r w:rsidRPr="00480435">
        <w:t>Ecole</w:t>
      </w:r>
      <w:proofErr w:type="spellEnd"/>
      <w:r w:rsidRPr="00480435">
        <w:t xml:space="preserve"> du Patrimoine)</w:t>
      </w:r>
    </w:p>
    <w:p w:rsidR="009619DE" w:rsidRPr="00480435" w:rsidRDefault="009619DE" w:rsidP="005669D7">
      <w:pPr>
        <w:pStyle w:val="Corpsdetexte"/>
        <w:jc w:val="both"/>
      </w:pPr>
      <w:r w:rsidRPr="00480435">
        <w:t>-26 février 2003 : « Mythe, rêve et utopie dans les arts au XVIIIe siècle » (préparation au concours de l’</w:t>
      </w:r>
      <w:proofErr w:type="spellStart"/>
      <w:r w:rsidRPr="00480435">
        <w:t>Ecole</w:t>
      </w:r>
      <w:proofErr w:type="spellEnd"/>
      <w:r w:rsidRPr="00480435">
        <w:t xml:space="preserve"> du Patrimoine)</w:t>
      </w:r>
    </w:p>
    <w:p w:rsidR="009619DE" w:rsidRPr="00480435" w:rsidRDefault="009619DE" w:rsidP="005669D7">
      <w:pPr>
        <w:pStyle w:val="Corpsdetexte"/>
        <w:jc w:val="both"/>
      </w:pPr>
      <w:r w:rsidRPr="00480435">
        <w:t>-14 octobre 2003 : « L’homme et la connaissance du monde dans l’œuvre de Dürer » (Limoges, Association des amis des musées de Limoges)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>-13 janvier 2004 : « Botticelli » (Limoges, Association des amis des musées de Limoges)</w:t>
      </w:r>
    </w:p>
    <w:p w:rsidR="009619DE" w:rsidRPr="00480435" w:rsidRDefault="009619DE" w:rsidP="005669D7">
      <w:pPr>
        <w:pStyle w:val="Corpsdetexte"/>
        <w:jc w:val="both"/>
      </w:pPr>
      <w:r w:rsidRPr="00480435">
        <w:t>-19 janvier 2004 : « Les nouvelles problématiques de l’histoire de l’art » (Ministère de l’</w:t>
      </w:r>
      <w:proofErr w:type="spellStart"/>
      <w:r w:rsidRPr="00480435">
        <w:t>Education</w:t>
      </w:r>
      <w:proofErr w:type="spellEnd"/>
      <w:r w:rsidRPr="00480435">
        <w:t xml:space="preserve"> nationale, journées d’études sur le Patrimoine au bénéfice des inspecteurs pédagogiques régionaux, </w:t>
      </w:r>
      <w:proofErr w:type="spellStart"/>
      <w:r w:rsidRPr="00480435">
        <w:t>dir</w:t>
      </w:r>
      <w:proofErr w:type="spellEnd"/>
      <w:r w:rsidRPr="00480435">
        <w:t xml:space="preserve">. Yannick </w:t>
      </w:r>
      <w:proofErr w:type="spellStart"/>
      <w:r w:rsidRPr="00480435">
        <w:t>Lintz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-19 </w:t>
      </w:r>
      <w:proofErr w:type="spellStart"/>
      <w:r w:rsidRPr="00480435">
        <w:rPr>
          <w:lang w:val="en-GB"/>
        </w:rPr>
        <w:t>avril</w:t>
      </w:r>
      <w:proofErr w:type="spellEnd"/>
      <w:r w:rsidRPr="00480435">
        <w:rPr>
          <w:lang w:val="en-GB"/>
        </w:rPr>
        <w:t xml:space="preserve"> </w:t>
      </w:r>
      <w:proofErr w:type="gramStart"/>
      <w:r w:rsidRPr="00480435">
        <w:rPr>
          <w:lang w:val="en-GB"/>
        </w:rPr>
        <w:t>2004 :</w:t>
      </w:r>
      <w:proofErr w:type="gramEnd"/>
      <w:r w:rsidRPr="00480435">
        <w:rPr>
          <w:lang w:val="en-GB"/>
        </w:rPr>
        <w:t xml:space="preserve"> « Facts and fiction in </w:t>
      </w:r>
      <w:proofErr w:type="spellStart"/>
      <w:r w:rsidRPr="00480435">
        <w:rPr>
          <w:lang w:val="en-GB"/>
        </w:rPr>
        <w:t>XVIIIth</w:t>
      </w:r>
      <w:proofErr w:type="spellEnd"/>
      <w:r w:rsidRPr="00480435">
        <w:rPr>
          <w:lang w:val="en-GB"/>
        </w:rPr>
        <w:t xml:space="preserve"> Parisian Guides », University of South California, Los Angeles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-24 </w:t>
      </w:r>
      <w:proofErr w:type="spellStart"/>
      <w:r w:rsidRPr="00480435">
        <w:rPr>
          <w:lang w:val="en-GB"/>
        </w:rPr>
        <w:t>avril</w:t>
      </w:r>
      <w:proofErr w:type="spellEnd"/>
      <w:r w:rsidRPr="00480435">
        <w:rPr>
          <w:lang w:val="en-GB"/>
        </w:rPr>
        <w:t xml:space="preserve"> </w:t>
      </w:r>
      <w:proofErr w:type="gramStart"/>
      <w:r w:rsidRPr="00480435">
        <w:rPr>
          <w:lang w:val="en-GB"/>
        </w:rPr>
        <w:t>2004 :</w:t>
      </w:r>
      <w:proofErr w:type="gramEnd"/>
      <w:r w:rsidRPr="00480435">
        <w:rPr>
          <w:lang w:val="en-GB"/>
        </w:rPr>
        <w:t xml:space="preserve"> “Genre Painting and the question of gravity in art” , Reed College, Portland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-8 janvier </w:t>
      </w:r>
      <w:proofErr w:type="gramStart"/>
      <w:r w:rsidRPr="00480435">
        <w:t>2005:</w:t>
      </w:r>
      <w:proofErr w:type="gramEnd"/>
      <w:r w:rsidRPr="00480435">
        <w:t xml:space="preserve"> “Véronèse ou le secret de la grandeur” (Limoges, Association des amis des musées de Limoges)</w:t>
      </w:r>
    </w:p>
    <w:p w:rsidR="009619DE" w:rsidRPr="00480435" w:rsidRDefault="009619DE" w:rsidP="005669D7">
      <w:pPr>
        <w:pStyle w:val="Corpsdetexte"/>
        <w:jc w:val="both"/>
      </w:pPr>
      <w:r w:rsidRPr="00480435">
        <w:t>-12 janvier 2005 : « L’épreuve de spécialité au concours de l’Institut national du Patrimoine », Université de Paris IV, préparation au concours de l’INP</w:t>
      </w:r>
    </w:p>
    <w:p w:rsidR="009619DE" w:rsidRPr="00480435" w:rsidRDefault="009619DE" w:rsidP="005669D7">
      <w:pPr>
        <w:pStyle w:val="Corpsdetexte"/>
        <w:jc w:val="both"/>
      </w:pPr>
      <w:r w:rsidRPr="00480435">
        <w:t>-12 juin 2006 : « La place des choses : la nature morte et son lieu », in « Art et réalité », cycle de conférences organisé par M. Lista, Paris, musée du Louvre, auditorium</w:t>
      </w:r>
    </w:p>
    <w:p w:rsidR="009619DE" w:rsidRPr="00480435" w:rsidRDefault="009619DE" w:rsidP="005669D7">
      <w:pPr>
        <w:pStyle w:val="Corpsdetexte"/>
        <w:jc w:val="both"/>
      </w:pPr>
      <w:r w:rsidRPr="00480435">
        <w:t>-19 octobre 2008 : « L’objet et son lieu dans la nature morte », Poitiers, association des amis des musées des Beaux-arts de Poitiers</w:t>
      </w:r>
    </w:p>
    <w:p w:rsidR="009619DE" w:rsidRPr="00480435" w:rsidRDefault="009619DE" w:rsidP="005669D7">
      <w:pPr>
        <w:pStyle w:val="Corpsdetexte"/>
        <w:jc w:val="both"/>
      </w:pPr>
      <w:r w:rsidRPr="00480435">
        <w:t>-20 novembre 2008 : « La peinture à l’époque de Madame de Pompadour. Problèmes de poétique figurative », Tours, association des amis du musée des Beaux-arts de Tours</w:t>
      </w:r>
    </w:p>
    <w:p w:rsidR="009619DE" w:rsidRPr="00480435" w:rsidRDefault="009619DE" w:rsidP="005669D7">
      <w:pPr>
        <w:pStyle w:val="Corpsdetexte"/>
        <w:jc w:val="both"/>
      </w:pPr>
      <w:r w:rsidRPr="00480435">
        <w:t>-13 décembre 2008 : « Antoine Van Dyck », Limoges, association des amis des musées de Limoges</w:t>
      </w:r>
    </w:p>
    <w:p w:rsidR="009619DE" w:rsidRPr="00480435" w:rsidRDefault="009619DE" w:rsidP="005669D7">
      <w:pPr>
        <w:pStyle w:val="Corpsdetexte"/>
        <w:jc w:val="both"/>
      </w:pPr>
      <w:r w:rsidRPr="00480435">
        <w:t>-22 avril 2009 : « La peinture en France dans la première moitié du XVIIIe siècle », Angoulême, Université de printemps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-25 août 2010 : « Le commentaire d’œuvre d’art visuel », Université d’été « Histoire des arts. Autour du thème : ‘Arts, </w:t>
      </w:r>
      <w:proofErr w:type="spellStart"/>
      <w:r w:rsidRPr="00480435">
        <w:t>Etats</w:t>
      </w:r>
      <w:proofErr w:type="spellEnd"/>
      <w:r w:rsidRPr="00480435">
        <w:t>, pouvoir’ », INHA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-1er mars 2012 : « Le sens de l’interprétation. La mise en mots de l’œuvre d’art », auditorium du musée du Louvre </w:t>
      </w:r>
    </w:p>
    <w:p w:rsidR="009619DE" w:rsidRPr="00480435" w:rsidRDefault="009619DE" w:rsidP="005669D7">
      <w:pPr>
        <w:pStyle w:val="Corpsdetexte"/>
        <w:jc w:val="both"/>
      </w:pPr>
      <w:r w:rsidRPr="00480435">
        <w:t>-15 mars 2013 : « Monuments en mouvement : la représentation du monarque en France de Louis XIV à la Révolution » (Limoges, Amis des musées)</w:t>
      </w:r>
    </w:p>
    <w:p w:rsidR="009619DE" w:rsidRPr="00480435" w:rsidRDefault="009619DE" w:rsidP="005669D7">
      <w:pPr>
        <w:pStyle w:val="Corpsdetexte"/>
        <w:jc w:val="both"/>
      </w:pPr>
      <w:r w:rsidRPr="00480435">
        <w:t>-21 janvier 2017 : « Chardin : le propre de l’</w:t>
      </w:r>
      <w:proofErr w:type="spellStart"/>
      <w:r w:rsidRPr="00480435">
        <w:t>oeuvre</w:t>
      </w:r>
      <w:proofErr w:type="spellEnd"/>
      <w:r w:rsidRPr="00480435">
        <w:t> » (Bordeaux, Amis du musée des Beaux-arts)</w:t>
      </w:r>
    </w:p>
    <w:p w:rsidR="009619DE" w:rsidRPr="00480435" w:rsidRDefault="009619DE" w:rsidP="005669D7">
      <w:r w:rsidRPr="00480435">
        <w:t>-12 avril 2019 : « La figure et le fond. Les monuments royaux et l’espace public en France à l’âge moderne » (Bordeaux, Amis du musée des Beaux-arts)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rPr>
          <w:u w:val="single"/>
        </w:rPr>
        <w:t>G. Colloques, journées d’étude, séminaires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au colloque "Histoire du rire" (organisé par l'Université de Picardie-Jules Verne), Maison de la culture d'Amiens, 31 mars-1er avril </w:t>
      </w:r>
      <w:proofErr w:type="gramStart"/>
      <w:r w:rsidRPr="00480435">
        <w:t>1995:</w:t>
      </w:r>
      <w:proofErr w:type="gramEnd"/>
      <w:r w:rsidRPr="00480435">
        <w:t xml:space="preserve"> "Le rire chez Fragonard"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dans le cadre du séminaire </w:t>
      </w:r>
      <w:proofErr w:type="gramStart"/>
      <w:r w:rsidRPr="00480435">
        <w:t>de  DEA</w:t>
      </w:r>
      <w:proofErr w:type="gramEnd"/>
      <w:r w:rsidRPr="00480435">
        <w:t xml:space="preserve"> d'histoire moderne de l'Université de Limoges (</w:t>
      </w:r>
      <w:proofErr w:type="spellStart"/>
      <w:r w:rsidRPr="00480435">
        <w:t>dir</w:t>
      </w:r>
      <w:proofErr w:type="spellEnd"/>
      <w:r w:rsidRPr="00480435">
        <w:t xml:space="preserve">. M. </w:t>
      </w:r>
      <w:proofErr w:type="spellStart"/>
      <w:r w:rsidRPr="00480435">
        <w:t>Cassan</w:t>
      </w:r>
      <w:proofErr w:type="spellEnd"/>
      <w:r w:rsidRPr="00480435">
        <w:t>), 3 février 1996: "Culture artistique, culture scientifique au XVIIIe siècle en France"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au colloque "La Critique d'art au XVIIe siècle en France", Université de Paris X-Nanterre, 25-28 septembre </w:t>
      </w:r>
      <w:proofErr w:type="gramStart"/>
      <w:r w:rsidRPr="00480435">
        <w:t>1996:</w:t>
      </w:r>
      <w:proofErr w:type="gramEnd"/>
      <w:r w:rsidRPr="00480435">
        <w:t xml:space="preserve"> "Saint-Réal et la temporalité dans le discours critique"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au Congrès national des historiens de l'art français, Montpellier, 7-11 novembre </w:t>
      </w:r>
      <w:proofErr w:type="gramStart"/>
      <w:r w:rsidRPr="00480435">
        <w:t>1996:</w:t>
      </w:r>
      <w:proofErr w:type="gramEnd"/>
      <w:r w:rsidRPr="00480435">
        <w:t xml:space="preserve"> "La valeur narrative du sol dans la sculpture française du XVIIIe siècle"</w:t>
      </w:r>
    </w:p>
    <w:p w:rsidR="009619DE" w:rsidRPr="00480435" w:rsidRDefault="009619DE" w:rsidP="005669D7">
      <w:pPr>
        <w:pStyle w:val="Corpsdetexte"/>
        <w:jc w:val="both"/>
      </w:pPr>
      <w:r w:rsidRPr="00480435">
        <w:t>-Communication dans le cadre du Centre de recherches en histoire de l’art (CRHA) de l’Université de Paris X-Nanterre (4 mars 1997</w:t>
      </w:r>
      <w:proofErr w:type="gramStart"/>
      <w:r w:rsidRPr="00480435">
        <w:t>):</w:t>
      </w:r>
      <w:proofErr w:type="gramEnd"/>
      <w:r w:rsidRPr="00480435">
        <w:t xml:space="preserve"> « Fragonard et la question de la technique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-Conférence dans le cadre du séminaire de DEA d'histoire moderne de l'Université de </w:t>
      </w:r>
      <w:proofErr w:type="gramStart"/>
      <w:r w:rsidRPr="00480435">
        <w:t>-«</w:t>
      </w:r>
      <w:proofErr w:type="gramEnd"/>
      <w:r w:rsidRPr="00480435">
        <w:t xml:space="preserve"> La peinture et les limites du visible à l’époque moderne », contribution au catalogue de l’exposition </w:t>
      </w:r>
      <w:r w:rsidRPr="00480435">
        <w:rPr>
          <w:u w:val="single"/>
        </w:rPr>
        <w:t>Aux origines de l’abstraction 1800-1914</w:t>
      </w:r>
      <w:r w:rsidRPr="00480435">
        <w:t>, Paris, Musée d’Orsay, novembre 2003, p. 35-49</w:t>
      </w:r>
    </w:p>
    <w:p w:rsidR="009619DE" w:rsidRPr="00480435" w:rsidRDefault="009619DE" w:rsidP="005669D7">
      <w:pPr>
        <w:pStyle w:val="Corpsdetexte"/>
        <w:jc w:val="both"/>
      </w:pPr>
      <w:r w:rsidRPr="00480435">
        <w:t>-Limoges (</w:t>
      </w:r>
      <w:proofErr w:type="spellStart"/>
      <w:r w:rsidRPr="00480435">
        <w:t>dir</w:t>
      </w:r>
      <w:proofErr w:type="spellEnd"/>
      <w:r w:rsidRPr="00480435">
        <w:t xml:space="preserve">. M. </w:t>
      </w:r>
      <w:proofErr w:type="spellStart"/>
      <w:r w:rsidRPr="00480435">
        <w:t>Cassan</w:t>
      </w:r>
      <w:proofErr w:type="spellEnd"/>
      <w:r w:rsidRPr="00480435">
        <w:t>) (6 avril 1997</w:t>
      </w:r>
      <w:proofErr w:type="gramStart"/>
      <w:r w:rsidRPr="00480435">
        <w:t>):</w:t>
      </w:r>
      <w:proofErr w:type="gramEnd"/>
      <w:r w:rsidRPr="00480435">
        <w:t xml:space="preserve"> "Portrait du roi et portraits de la noblesse en France au XVIe siècle"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-Communication à la journée d’étude organisée par le département d’histoire de l’art de l’Université d’Amiens et le musée des Beaux-arts d’Amiens sur le thème du </w:t>
      </w:r>
      <w:proofErr w:type="gramStart"/>
      <w:r w:rsidRPr="00480435">
        <w:t>dessin:</w:t>
      </w:r>
      <w:proofErr w:type="gramEnd"/>
      <w:r w:rsidRPr="00480435">
        <w:t xml:space="preserve"> « La couleur dans le dessin au XVIIIe siècle » (février 1998)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à la journée d’études organisée par Maurice </w:t>
      </w:r>
      <w:proofErr w:type="spellStart"/>
      <w:r w:rsidRPr="00480435">
        <w:t>Brock</w:t>
      </w:r>
      <w:proofErr w:type="spellEnd"/>
      <w:r w:rsidRPr="00480435">
        <w:t xml:space="preserve"> (Centre d’</w:t>
      </w:r>
      <w:proofErr w:type="spellStart"/>
      <w:r w:rsidRPr="00480435">
        <w:t>Etudes</w:t>
      </w:r>
      <w:proofErr w:type="spellEnd"/>
      <w:r w:rsidRPr="00480435">
        <w:t xml:space="preserve"> Supérieures de la Renaissance, Tours) sur le lexique artistique à la </w:t>
      </w:r>
      <w:proofErr w:type="gramStart"/>
      <w:r w:rsidRPr="00480435">
        <w:t>Renaissance:</w:t>
      </w:r>
      <w:proofErr w:type="gramEnd"/>
      <w:r w:rsidRPr="00480435">
        <w:t xml:space="preserve"> « Le lexique français du portrait à la Renaissance » (4 juin 1998)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au séminaire « La tradition latine à l’âge moderne », </w:t>
      </w:r>
      <w:proofErr w:type="spellStart"/>
      <w:r w:rsidRPr="00480435">
        <w:t>Ecole</w:t>
      </w:r>
      <w:proofErr w:type="spellEnd"/>
      <w:r w:rsidRPr="00480435">
        <w:t xml:space="preserve"> Normale Supérieure, 28 novembre 1998 : « Composition et disposition dans l’œuvre de </w:t>
      </w:r>
      <w:proofErr w:type="spellStart"/>
      <w:r w:rsidRPr="00480435">
        <w:t>Watelet</w:t>
      </w:r>
      <w:proofErr w:type="spellEnd"/>
      <w:r w:rsidRPr="00480435">
        <w:t> »</w:t>
      </w:r>
    </w:p>
    <w:p w:rsidR="009619DE" w:rsidRPr="00480435" w:rsidRDefault="009619DE" w:rsidP="005669D7">
      <w:pPr>
        <w:pStyle w:val="Corpsdetexte"/>
        <w:jc w:val="both"/>
      </w:pPr>
      <w:r w:rsidRPr="00480435">
        <w:t>-Communication au colloque sur les guides de voyage (Paris, décembre 1998) : « L’accessibilité de l’œuvre d’art. Peintures et sculptures dans les guides de Paris au XVIIIe siècle ».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au séminaire « Le héros dans l’histoire » (direction L. Bertrand </w:t>
      </w:r>
      <w:proofErr w:type="spellStart"/>
      <w:r w:rsidRPr="00480435">
        <w:t>Dorléac</w:t>
      </w:r>
      <w:proofErr w:type="spellEnd"/>
      <w:r w:rsidRPr="00480435">
        <w:t xml:space="preserve"> et A. Rowley) à l’Institut d’</w:t>
      </w:r>
      <w:proofErr w:type="spellStart"/>
      <w:r w:rsidRPr="00480435">
        <w:t>Etudes</w:t>
      </w:r>
      <w:proofErr w:type="spellEnd"/>
      <w:r w:rsidRPr="00480435">
        <w:t xml:space="preserve"> politiques de Paris (11 janvier 1999) : « La figure du héros au XVIe siècle en France ».</w:t>
      </w:r>
    </w:p>
    <w:p w:rsidR="009619DE" w:rsidRPr="00480435" w:rsidRDefault="009619DE" w:rsidP="005669D7">
      <w:pPr>
        <w:pStyle w:val="Corpsdetexte"/>
        <w:jc w:val="both"/>
      </w:pPr>
      <w:r w:rsidRPr="00480435">
        <w:t>-Communication à la journée d’étude « Normes esthétiques, normes sociales en France au XVIIIe siècle » organisée par l’Institut allemand d’histoire de l’art (26-28 février 1999) : « La pondération au XVIIIe siècle, théorie et pratique ».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à la journée organisée par le Musée des Beaux-Arts de Tours et le département d’histoire de l’art de l’Université François-Rabelais à l’occasion de l’exposition </w:t>
      </w:r>
      <w:r w:rsidRPr="00480435">
        <w:rPr>
          <w:u w:val="single"/>
        </w:rPr>
        <w:t>Les Morceaux de réception à l’Académie royale de peinture et de sculpture</w:t>
      </w:r>
      <w:r w:rsidRPr="00480435">
        <w:t xml:space="preserve">, Tours, 20 mars 2000 : « Du bas-relief à la ronde-bosse : les morceaux de réception des sculpteurs à l’Académie royale de peinture et de </w:t>
      </w:r>
      <w:proofErr w:type="gramStart"/>
      <w:r w:rsidRPr="00480435">
        <w:t>sculpture»</w:t>
      </w:r>
      <w:proofErr w:type="gramEnd"/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au séminaire « La tradition latine à l’âge moderne », </w:t>
      </w:r>
      <w:proofErr w:type="spellStart"/>
      <w:r w:rsidRPr="00480435">
        <w:t>Ecole</w:t>
      </w:r>
      <w:proofErr w:type="spellEnd"/>
      <w:r w:rsidRPr="00480435">
        <w:t xml:space="preserve"> Normale supérieure, 4 avril 2000 : « </w:t>
      </w:r>
      <w:r w:rsidRPr="00480435">
        <w:rPr>
          <w:u w:val="single"/>
        </w:rPr>
        <w:t>Figura</w:t>
      </w:r>
      <w:r w:rsidRPr="00480435">
        <w:t xml:space="preserve"> et </w:t>
      </w:r>
      <w:r w:rsidRPr="00480435">
        <w:rPr>
          <w:u w:val="single"/>
        </w:rPr>
        <w:t>imago </w:t>
      </w:r>
      <w:r w:rsidRPr="00480435">
        <w:t>: leur fortune dans quelques textes théoriques en France aux XVIIe et XVIIIe siècles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au colloque international « La machine scénique : drame, espace et technologie », Bilbao (Espagne), 3-4 juillet </w:t>
      </w:r>
      <w:proofErr w:type="gramStart"/>
      <w:r w:rsidRPr="00480435">
        <w:t>2000  (</w:t>
      </w:r>
      <w:proofErr w:type="gramEnd"/>
      <w:r w:rsidRPr="00480435">
        <w:t>organisée par l’</w:t>
      </w:r>
      <w:proofErr w:type="spellStart"/>
      <w:r w:rsidRPr="00480435">
        <w:t>Universitad</w:t>
      </w:r>
      <w:proofErr w:type="spellEnd"/>
      <w:r w:rsidRPr="00480435">
        <w:t xml:space="preserve"> </w:t>
      </w:r>
      <w:proofErr w:type="spellStart"/>
      <w:r w:rsidRPr="00480435">
        <w:t>del</w:t>
      </w:r>
      <w:proofErr w:type="spellEnd"/>
      <w:r w:rsidRPr="00480435">
        <w:t xml:space="preserve"> </w:t>
      </w:r>
      <w:proofErr w:type="spellStart"/>
      <w:r w:rsidRPr="00480435">
        <w:t>Païs</w:t>
      </w:r>
      <w:proofErr w:type="spellEnd"/>
      <w:r w:rsidRPr="00480435">
        <w:t xml:space="preserve"> Vasco et l’Institut français de Bilbao) : « La machine théâtrale dans l’</w:t>
      </w:r>
      <w:r w:rsidRPr="00480435">
        <w:rPr>
          <w:u w:val="single"/>
        </w:rPr>
        <w:t>Encyclopédie </w:t>
      </w:r>
      <w:r w:rsidRPr="00480435">
        <w:t>: de la technologie  du merveilleux au merveilleux de la technique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à la journée d’études : « La </w:t>
      </w:r>
      <w:proofErr w:type="spellStart"/>
      <w:r w:rsidRPr="00480435">
        <w:t>Guérinière</w:t>
      </w:r>
      <w:proofErr w:type="spellEnd"/>
      <w:r w:rsidRPr="00480435">
        <w:t xml:space="preserve">, écuyer du roi » à Saumur, </w:t>
      </w:r>
      <w:proofErr w:type="spellStart"/>
      <w:r w:rsidRPr="00480435">
        <w:t>Ecole</w:t>
      </w:r>
      <w:proofErr w:type="spellEnd"/>
      <w:r w:rsidRPr="00480435">
        <w:t xml:space="preserve"> nationale d’équitation, 14 juillet 2000 : « Les illustrations de l’</w:t>
      </w:r>
      <w:proofErr w:type="spellStart"/>
      <w:r w:rsidRPr="00480435">
        <w:rPr>
          <w:u w:val="single"/>
        </w:rPr>
        <w:t>Ecole</w:t>
      </w:r>
      <w:proofErr w:type="spellEnd"/>
      <w:r w:rsidRPr="00480435">
        <w:rPr>
          <w:u w:val="single"/>
        </w:rPr>
        <w:t xml:space="preserve"> de cavalerie</w:t>
      </w:r>
      <w:r w:rsidRPr="00480435">
        <w:t xml:space="preserve"> de La </w:t>
      </w:r>
      <w:proofErr w:type="spellStart"/>
      <w:r w:rsidRPr="00480435">
        <w:t>Guérinière</w:t>
      </w:r>
      <w:proofErr w:type="spellEnd"/>
      <w:r w:rsidRPr="00480435">
        <w:t xml:space="preserve"> par Charles Parrocel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-Communication au colloque international « La Renaissance au XVIIIe et XIXe </w:t>
      </w:r>
      <w:proofErr w:type="gramStart"/>
      <w:r w:rsidRPr="00480435">
        <w:t>siècles»</w:t>
      </w:r>
      <w:proofErr w:type="gramEnd"/>
      <w:r w:rsidRPr="00480435">
        <w:t>,</w:t>
      </w:r>
    </w:p>
    <w:p w:rsidR="009619DE" w:rsidRPr="00480435" w:rsidRDefault="009619DE" w:rsidP="005669D7">
      <w:pPr>
        <w:jc w:val="both"/>
      </w:pPr>
      <w:r w:rsidRPr="00480435">
        <w:t xml:space="preserve">Université de </w:t>
      </w:r>
      <w:proofErr w:type="gramStart"/>
      <w:r w:rsidRPr="00480435">
        <w:t>Tours,  7</w:t>
      </w:r>
      <w:proofErr w:type="gramEnd"/>
      <w:r w:rsidRPr="00480435">
        <w:t>, 8 et 9 décembre 2000 (</w:t>
      </w:r>
      <w:proofErr w:type="spellStart"/>
      <w:r w:rsidRPr="00480435">
        <w:t>dir</w:t>
      </w:r>
      <w:proofErr w:type="spellEnd"/>
      <w:r w:rsidRPr="00480435">
        <w:t xml:space="preserve">. D. </w:t>
      </w:r>
      <w:proofErr w:type="spellStart"/>
      <w:r w:rsidRPr="00480435">
        <w:t>Masseau</w:t>
      </w:r>
      <w:proofErr w:type="spellEnd"/>
      <w:r w:rsidRPr="00480435">
        <w:t xml:space="preserve"> et L. </w:t>
      </w:r>
      <w:proofErr w:type="spellStart"/>
      <w:r w:rsidRPr="00480435">
        <w:t>Petitier</w:t>
      </w:r>
      <w:proofErr w:type="spellEnd"/>
      <w:r w:rsidRPr="00480435">
        <w:t xml:space="preserve">) : «  Le </w:t>
      </w:r>
      <w:r w:rsidRPr="00480435">
        <w:rPr>
          <w:u w:val="single"/>
        </w:rPr>
        <w:t>Discours sur les sciences et les arts</w:t>
      </w:r>
      <w:r w:rsidRPr="00480435">
        <w:t xml:space="preserve"> de Jean-Jacques Rousseau et le sujet du concours de l’Académie de Dijon en 1750 : la place de la Renaissance, ‘rétablissement des sciences et des arts’ ».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-8-9 mars 2002 : communication au colloque international de Leeds (Grande-Bretagne), Fondation Moore, « Le Monument au XVIIIe siècle » (direction N. Chastel-Rousseau) : </w:t>
      </w:r>
      <w:proofErr w:type="gramStart"/>
      <w:r w:rsidRPr="00480435">
        <w:t>«  Le</w:t>
      </w:r>
      <w:proofErr w:type="gramEnd"/>
      <w:r w:rsidRPr="00480435">
        <w:t xml:space="preserve"> piédestal et le monument public au XVIIIe siècle »</w:t>
      </w:r>
    </w:p>
    <w:p w:rsidR="009619DE" w:rsidRPr="00480435" w:rsidRDefault="009619DE" w:rsidP="005669D7">
      <w:pPr>
        <w:pStyle w:val="Corpsdetexte"/>
        <w:jc w:val="both"/>
      </w:pPr>
      <w:r w:rsidRPr="00480435">
        <w:t>-30 mai-1</w:t>
      </w:r>
      <w:r w:rsidRPr="00480435">
        <w:rPr>
          <w:vertAlign w:val="superscript"/>
        </w:rPr>
        <w:t>er</w:t>
      </w:r>
      <w:r w:rsidRPr="00480435">
        <w:t xml:space="preserve"> juin 2002 : communication au colloque organisé par le Centre allemand d’histoire de l’art (Paris) sur le portrait du roi à la Renaissance : « Le roi comme courtisan-modèle, premier parmi ses pairs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-15 juin 2002 : communication à la journée d’étude organisé par le Centre allemand d’histoire de l’art et consacré au </w:t>
      </w:r>
      <w:r w:rsidRPr="00480435">
        <w:rPr>
          <w:u w:val="single"/>
        </w:rPr>
        <w:t>Journal du voyage du cavalier Bernin</w:t>
      </w:r>
      <w:r w:rsidRPr="00480435">
        <w:t xml:space="preserve"> de </w:t>
      </w:r>
      <w:proofErr w:type="spellStart"/>
      <w:r w:rsidRPr="00480435">
        <w:t>Chantelou</w:t>
      </w:r>
      <w:proofErr w:type="spellEnd"/>
      <w:r w:rsidRPr="00480435">
        <w:t xml:space="preserve"> : « Les formes d’énonciation des jugements esthétiques dans le </w:t>
      </w:r>
      <w:proofErr w:type="gramStart"/>
      <w:r w:rsidRPr="00480435">
        <w:rPr>
          <w:u w:val="single"/>
        </w:rPr>
        <w:t>Journal</w:t>
      </w:r>
      <w:r w:rsidRPr="00480435">
        <w:t>  de</w:t>
      </w:r>
      <w:proofErr w:type="gramEnd"/>
      <w:r w:rsidRPr="00480435">
        <w:t xml:space="preserve"> </w:t>
      </w:r>
      <w:proofErr w:type="spellStart"/>
      <w:r w:rsidRPr="00480435">
        <w:t>Chantelou</w:t>
      </w:r>
      <w:proofErr w:type="spellEnd"/>
      <w:r w:rsidRPr="00480435">
        <w:t>»</w:t>
      </w:r>
    </w:p>
    <w:p w:rsidR="009619DE" w:rsidRPr="00480435" w:rsidRDefault="009619DE" w:rsidP="005669D7">
      <w:pPr>
        <w:pStyle w:val="Titre1"/>
        <w:jc w:val="both"/>
        <w:rPr>
          <w:lang w:val="en-GB"/>
        </w:rPr>
      </w:pPr>
      <w:r w:rsidRPr="00480435">
        <w:lastRenderedPageBreak/>
        <w:t xml:space="preserve">-28-30 juin 2002 : communication au colloque international « Adrian Stokes. </w:t>
      </w:r>
      <w:r w:rsidRPr="00480435">
        <w:rPr>
          <w:lang w:val="en-GB"/>
        </w:rPr>
        <w:t xml:space="preserve">A Centenary » de Bristol (Grande-Bretagne), dir. S. </w:t>
      </w:r>
      <w:proofErr w:type="gramStart"/>
      <w:r w:rsidRPr="00480435">
        <w:rPr>
          <w:lang w:val="en-GB"/>
        </w:rPr>
        <w:t>Bann :</w:t>
      </w:r>
      <w:proofErr w:type="gramEnd"/>
      <w:r w:rsidRPr="00480435">
        <w:rPr>
          <w:lang w:val="en-GB"/>
        </w:rPr>
        <w:t xml:space="preserve"> « ‘To bring the distant things near’ : Adrian Stokes and the distance to the work of art »</w:t>
      </w:r>
    </w:p>
    <w:p w:rsidR="009619DE" w:rsidRPr="00480435" w:rsidRDefault="009619DE" w:rsidP="005669D7">
      <w:pPr>
        <w:pStyle w:val="Corpsdetexte"/>
        <w:jc w:val="both"/>
      </w:pPr>
      <w:r w:rsidRPr="00480435">
        <w:t>-janvier 2003 : communication aux journées d’étude EHESS-centre Alexandre Koyré : « la réduction en art » : « Les rapports entre théorie et pratique dans les projets d’école gratuite de dessin dans la seconde moitié du XVIIIe siècle »</w:t>
      </w:r>
    </w:p>
    <w:p w:rsidR="009619DE" w:rsidRPr="00480435" w:rsidRDefault="009619DE" w:rsidP="005669D7">
      <w:pPr>
        <w:pStyle w:val="Corpsdetexte"/>
        <w:jc w:val="both"/>
      </w:pPr>
      <w:r w:rsidRPr="00480435">
        <w:t>-3 &amp; 4 avril 2003 : communication à la journée d’études sur « L’image de l’art antique », Tours, Université François-Rabelais : « L’</w:t>
      </w:r>
      <w:proofErr w:type="spellStart"/>
      <w:r w:rsidRPr="00480435">
        <w:t>oeuvre</w:t>
      </w:r>
      <w:proofErr w:type="spellEnd"/>
      <w:r w:rsidRPr="00480435">
        <w:t xml:space="preserve"> et son lieu : la localisation des statues dans les </w:t>
      </w:r>
      <w:r w:rsidRPr="00480435">
        <w:rPr>
          <w:u w:val="single"/>
        </w:rPr>
        <w:t>Segmenta</w:t>
      </w:r>
      <w:r w:rsidRPr="00480435">
        <w:t xml:space="preserve"> de François Perrier »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-23 mai 2003 : communication à la journée d’études « Anne </w:t>
      </w:r>
      <w:proofErr w:type="spellStart"/>
      <w:r w:rsidRPr="00480435">
        <w:t>Vallayer</w:t>
      </w:r>
      <w:proofErr w:type="spellEnd"/>
      <w:r w:rsidRPr="00480435">
        <w:t xml:space="preserve">-Coster », Marseille, Vieille Charité : « Le lieu de la nature morte dans l’œuvre d’Anne </w:t>
      </w:r>
      <w:proofErr w:type="spellStart"/>
      <w:r w:rsidRPr="00480435">
        <w:t>Vallayer</w:t>
      </w:r>
      <w:proofErr w:type="spellEnd"/>
      <w:r w:rsidRPr="00480435">
        <w:t>-Coster »</w:t>
      </w:r>
    </w:p>
    <w:p w:rsidR="009619DE" w:rsidRPr="00480435" w:rsidRDefault="009619DE" w:rsidP="005669D7">
      <w:pPr>
        <w:pStyle w:val="Corpsdetexte"/>
        <w:jc w:val="both"/>
      </w:pPr>
      <w:r w:rsidRPr="00480435">
        <w:t>-24 juin 2003 : « L’œuvre des Clouet et la question de la variante », in Philippe Morel (</w:t>
      </w:r>
      <w:proofErr w:type="spellStart"/>
      <w:r w:rsidRPr="00480435">
        <w:t>dir</w:t>
      </w:r>
      <w:proofErr w:type="spellEnd"/>
      <w:r w:rsidRPr="00480435">
        <w:t>.), « Variété et variante dans le dessin à la Renaissance », journée d’études de l’Université de Paris I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-27 </w:t>
      </w:r>
      <w:proofErr w:type="spellStart"/>
      <w:r w:rsidRPr="00480435">
        <w:rPr>
          <w:lang w:val="en-GB"/>
        </w:rPr>
        <w:t>novembre</w:t>
      </w:r>
      <w:proofErr w:type="spellEnd"/>
      <w:r w:rsidRPr="00480435">
        <w:rPr>
          <w:lang w:val="en-GB"/>
        </w:rPr>
        <w:t xml:space="preserve"> </w:t>
      </w:r>
      <w:proofErr w:type="gramStart"/>
      <w:r w:rsidRPr="00480435">
        <w:rPr>
          <w:lang w:val="en-GB"/>
        </w:rPr>
        <w:t>2003 :</w:t>
      </w:r>
      <w:proofErr w:type="gramEnd"/>
      <w:r w:rsidRPr="00480435">
        <w:rPr>
          <w:lang w:val="en-GB"/>
        </w:rPr>
        <w:t xml:space="preserve"> communication à la </w:t>
      </w:r>
      <w:proofErr w:type="spellStart"/>
      <w:r w:rsidRPr="00480435">
        <w:rPr>
          <w:lang w:val="en-GB"/>
        </w:rPr>
        <w:t>journée</w:t>
      </w:r>
      <w:proofErr w:type="spellEnd"/>
      <w:r w:rsidRPr="00480435">
        <w:rPr>
          <w:lang w:val="en-GB"/>
        </w:rPr>
        <w:t xml:space="preserve"> </w:t>
      </w:r>
      <w:proofErr w:type="spellStart"/>
      <w:r w:rsidRPr="00480435">
        <w:rPr>
          <w:lang w:val="en-GB"/>
        </w:rPr>
        <w:t>d’études</w:t>
      </w:r>
      <w:proofErr w:type="spellEnd"/>
      <w:r w:rsidRPr="00480435">
        <w:rPr>
          <w:lang w:val="en-GB"/>
        </w:rPr>
        <w:t xml:space="preserve"> « Play and Art in Eighteenth-Century France » (dir. : Jennifer Milam) à Reid Hall (Columbia University), Paris : « The swing and the order of things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-28 novembre 2003 : intervention au colloque sur « L’œuvre dessiné de Boucher », Paris, </w:t>
      </w:r>
      <w:proofErr w:type="spellStart"/>
      <w:r w:rsidRPr="00480435">
        <w:t>Ecole</w:t>
      </w:r>
      <w:proofErr w:type="spellEnd"/>
      <w:r w:rsidRPr="00480435">
        <w:t xml:space="preserve"> nationale supérieure des Beaux-Arts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-16 mars 2004 : « Henri Focillon, </w:t>
      </w:r>
      <w:proofErr w:type="spellStart"/>
      <w:r w:rsidRPr="00480435">
        <w:t>Lionello</w:t>
      </w:r>
      <w:proofErr w:type="spellEnd"/>
      <w:r w:rsidRPr="00480435">
        <w:t xml:space="preserve"> Venturi, Roberto Longhi : regards croisés sur Piero </w:t>
      </w:r>
      <w:proofErr w:type="spellStart"/>
      <w:r w:rsidRPr="00480435">
        <w:t>della</w:t>
      </w:r>
      <w:proofErr w:type="spellEnd"/>
      <w:r w:rsidRPr="00480435">
        <w:t xml:space="preserve"> Francesca », colloque « Henri Focillon », Université de Lyon II et INHA</w:t>
      </w:r>
    </w:p>
    <w:p w:rsidR="009619DE" w:rsidRPr="00480435" w:rsidRDefault="009619DE" w:rsidP="005669D7">
      <w:pPr>
        <w:pStyle w:val="Corpsdetexte"/>
        <w:jc w:val="both"/>
      </w:pPr>
      <w:r w:rsidRPr="00480435">
        <w:t>-juin 2004 : « Histoire de l’art et esthétique en France au XIXe siècle : le cas de Taine », communication au colloque : « L’histoire de l’art entre histoire et esthétique au XIXe siècle », Institut national d’histoire de l’art (</w:t>
      </w:r>
      <w:proofErr w:type="spellStart"/>
      <w:r w:rsidRPr="00480435">
        <w:t>dir</w:t>
      </w:r>
      <w:proofErr w:type="spellEnd"/>
      <w:r w:rsidRPr="00480435">
        <w:t>. P. Sénéchal) 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-16 </w:t>
      </w:r>
      <w:proofErr w:type="spellStart"/>
      <w:r w:rsidRPr="00480435">
        <w:rPr>
          <w:lang w:val="en-GB"/>
        </w:rPr>
        <w:t>février</w:t>
      </w:r>
      <w:proofErr w:type="spellEnd"/>
      <w:r w:rsidRPr="00480435">
        <w:rPr>
          <w:lang w:val="en-GB"/>
        </w:rPr>
        <w:t xml:space="preserve"> </w:t>
      </w:r>
      <w:proofErr w:type="gramStart"/>
      <w:r w:rsidRPr="00480435">
        <w:rPr>
          <w:lang w:val="en-GB"/>
        </w:rPr>
        <w:t>2005 :</w:t>
      </w:r>
      <w:proofErr w:type="gramEnd"/>
      <w:r w:rsidRPr="00480435">
        <w:rPr>
          <w:lang w:val="en-GB"/>
        </w:rPr>
        <w:t xml:space="preserve"> communication au </w:t>
      </w:r>
      <w:proofErr w:type="spellStart"/>
      <w:r w:rsidRPr="00480435">
        <w:rPr>
          <w:lang w:val="en-GB"/>
        </w:rPr>
        <w:t>congrès</w:t>
      </w:r>
      <w:proofErr w:type="spellEnd"/>
      <w:r w:rsidRPr="00480435">
        <w:rPr>
          <w:lang w:val="en-GB"/>
        </w:rPr>
        <w:t xml:space="preserve"> du College Art Association (CAA) à Atlanta:  « The Sense of Place : Uses and Abuses of Topography in the contemporary art historical Discourse »</w:t>
      </w:r>
    </w:p>
    <w:p w:rsidR="009619DE" w:rsidRPr="00480435" w:rsidRDefault="009619DE" w:rsidP="005669D7">
      <w:pPr>
        <w:jc w:val="both"/>
      </w:pPr>
      <w:r w:rsidRPr="00480435">
        <w:t xml:space="preserve">-18 mars </w:t>
      </w:r>
      <w:proofErr w:type="gramStart"/>
      <w:r w:rsidRPr="00480435">
        <w:t>2005:</w:t>
      </w:r>
      <w:proofErr w:type="gramEnd"/>
      <w:r w:rsidRPr="00480435">
        <w:t xml:space="preserve"> communication au séminaire commun du CETHA, EHESS: “Le sol comme monument. La réflexion sur le monument public et son rapport au sous-sol national en France au XVIIIe siècle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-4 mai </w:t>
      </w:r>
      <w:proofErr w:type="gramStart"/>
      <w:r w:rsidRPr="00480435">
        <w:t>2005:</w:t>
      </w:r>
      <w:proofErr w:type="gramEnd"/>
      <w:r w:rsidRPr="00480435">
        <w:t xml:space="preserve"> Journée d’études du CEMERRA (MMSH, Université de Provence) consacrée à “La notion de lieu en histoire de l’art”: “Le lieu et l’histoire de l’art. Mise en perspective historiographique”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-21 mars 2006 : « La question du lieu dans la nature morte », in « La nature morte aujourd’hui », journée d’études organisée par Emmanuel </w:t>
      </w:r>
      <w:proofErr w:type="spellStart"/>
      <w:r w:rsidRPr="00480435">
        <w:t>Pernoud</w:t>
      </w:r>
      <w:proofErr w:type="spellEnd"/>
      <w:r w:rsidRPr="00480435">
        <w:t>, Amiens, Institut d’art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-22 novembre 2006 : table ronde sur le thème de la « présentation de l’œuvre d’art » à l’occasion de la publication du numéro spécial sur ce thème de la </w:t>
      </w:r>
      <w:r w:rsidRPr="00480435">
        <w:rPr>
          <w:u w:val="single"/>
        </w:rPr>
        <w:t>Revue de l’Art</w:t>
      </w:r>
      <w:r w:rsidRPr="00480435">
        <w:t>, INHA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-28 novembre 2006 : « Réalisme et illusion : le cas de la nature morte », communication à la journée d’études « Le réalisme » sous la </w:t>
      </w:r>
      <w:proofErr w:type="spellStart"/>
      <w:r w:rsidRPr="00480435">
        <w:t>dir</w:t>
      </w:r>
      <w:proofErr w:type="spellEnd"/>
      <w:r w:rsidRPr="00480435">
        <w:t>. de Marianne Le Blanc, CHAHR, Université de Paris X-Nanterre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-26 mars 2007 : « La notion de figure dans les écrits de Françoise </w:t>
      </w:r>
      <w:proofErr w:type="spellStart"/>
      <w:r w:rsidRPr="00480435">
        <w:t>Bardon</w:t>
      </w:r>
      <w:proofErr w:type="spellEnd"/>
      <w:r w:rsidRPr="00480435">
        <w:t xml:space="preserve"> », communication à la journée d’études organisée par Pascal </w:t>
      </w:r>
      <w:proofErr w:type="spellStart"/>
      <w:r w:rsidRPr="00480435">
        <w:t>Dubourg-Glatigny</w:t>
      </w:r>
      <w:proofErr w:type="spellEnd"/>
      <w:r w:rsidRPr="00480435">
        <w:t xml:space="preserve"> et Etienne Jollet, CHAHR, Université de Paris X-Nanterre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-16 mai 2007 : « Le regard dans l’œuvre des Clouet », communication à la journée d’études « Le visage et le portrait » sous la </w:t>
      </w:r>
      <w:proofErr w:type="spellStart"/>
      <w:r w:rsidRPr="00480435">
        <w:t>dir</w:t>
      </w:r>
      <w:proofErr w:type="spellEnd"/>
      <w:r w:rsidRPr="00480435">
        <w:t>. d’</w:t>
      </w:r>
      <w:proofErr w:type="spellStart"/>
      <w:r w:rsidRPr="00480435">
        <w:t>Ithzak</w:t>
      </w:r>
      <w:proofErr w:type="spellEnd"/>
      <w:r w:rsidRPr="00480435">
        <w:t xml:space="preserve"> Goldberg, CHAHR, Université de Paris X-Nanterre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-29 mai 2007 : « Le regard dans l’œuvre de Philippe de Champaigne », communication à la journée d’études « Champaigne et le jansénisme » sous la </w:t>
      </w:r>
      <w:proofErr w:type="spellStart"/>
      <w:r w:rsidRPr="00480435">
        <w:t>dir</w:t>
      </w:r>
      <w:proofErr w:type="spellEnd"/>
      <w:r w:rsidRPr="00480435">
        <w:t xml:space="preserve">. de Monique </w:t>
      </w:r>
      <w:proofErr w:type="spellStart"/>
      <w:r w:rsidRPr="00480435">
        <w:t>Cottret</w:t>
      </w:r>
      <w:proofErr w:type="spellEnd"/>
      <w:r w:rsidRPr="00480435">
        <w:t xml:space="preserve"> et Marianne Le Blanc, CHAHR, Université de Paris X-Nanterre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-12 septembre 2007 : participation au séminaire international « Sculpture in Painting », organisé au Paul Mellon Centre de Londres par le Henry-Moore Institute, en vue de la préparation d’une exposition sur ce thème (2 autres séances à venir à </w:t>
      </w:r>
      <w:proofErr w:type="spellStart"/>
      <w:r w:rsidRPr="00480435">
        <w:t>Edimbourg</w:t>
      </w:r>
      <w:proofErr w:type="spellEnd"/>
      <w:r w:rsidRPr="00480435">
        <w:t xml:space="preserve"> et Leeds)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-20-25 novembre 2007 : « Un aspect de la « géographie </w:t>
      </w:r>
      <w:proofErr w:type="spellStart"/>
      <w:r w:rsidRPr="00480435">
        <w:t>artielle</w:t>
      </w:r>
      <w:proofErr w:type="spellEnd"/>
      <w:r w:rsidRPr="00480435">
        <w:t> » en France au XVIIIe siècle : le monument public et le sol national » (Congrès du CIHA, Budapest : « Histoire de l’art et géographie »)</w:t>
      </w:r>
    </w:p>
    <w:p w:rsidR="009619DE" w:rsidRPr="00480435" w:rsidRDefault="009619DE" w:rsidP="005669D7">
      <w:pPr>
        <w:pStyle w:val="Corpsdetexte"/>
        <w:jc w:val="both"/>
      </w:pPr>
      <w:r w:rsidRPr="00480435">
        <w:t>-14 avril 2008 : participation à la demi-journée d’études organisée par P. Bordes à l’INHA : « Histoire de l’art-Histoire des arts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-29 avril 2009 : participation à la journée d’études organisée par F. </w:t>
      </w:r>
      <w:proofErr w:type="spellStart"/>
      <w:r w:rsidRPr="00480435">
        <w:t>Trémolières</w:t>
      </w:r>
      <w:proofErr w:type="spellEnd"/>
      <w:r w:rsidRPr="00480435">
        <w:t xml:space="preserve"> (CHAHR, Université de Paris Ouest Nanterre La Défense) et C. </w:t>
      </w:r>
      <w:proofErr w:type="spellStart"/>
      <w:r w:rsidRPr="00480435">
        <w:t>Naffah</w:t>
      </w:r>
      <w:proofErr w:type="spellEnd"/>
      <w:r w:rsidRPr="00480435">
        <w:t xml:space="preserve"> (C2RMF) : « La matière et l’esprit : l’œuvre de Watteau à la lumière des récentes apports de l’analyse technique »</w:t>
      </w:r>
    </w:p>
    <w:p w:rsidR="009619DE" w:rsidRPr="00480435" w:rsidRDefault="009619DE" w:rsidP="005669D7">
      <w:pPr>
        <w:pStyle w:val="Corpsdetexte"/>
        <w:jc w:val="both"/>
      </w:pPr>
      <w:r w:rsidRPr="00480435">
        <w:t>-12 décembre 2009 : participation au séminaire dirigé par D. Poulot (Paris I) et J.-M. Pire (EPHE) : « Histoire de l’art/histoire des arts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-5 janvier 2010 : communication au colloque « Narrative painting » organisé à l’Université de Manchester par Peter Cooke : « Figurative </w:t>
      </w:r>
      <w:proofErr w:type="spellStart"/>
      <w:r w:rsidRPr="00480435">
        <w:t>poetics</w:t>
      </w:r>
      <w:proofErr w:type="spellEnd"/>
      <w:r w:rsidRPr="00480435">
        <w:t xml:space="preserve"> and narration in painting : </w:t>
      </w:r>
      <w:proofErr w:type="spellStart"/>
      <w:r w:rsidRPr="00480435">
        <w:t>some</w:t>
      </w:r>
      <w:proofErr w:type="spellEnd"/>
      <w:r w:rsidRPr="00480435">
        <w:t xml:space="preserve"> propositions » (key-note speaker)</w:t>
      </w:r>
    </w:p>
    <w:p w:rsidR="009619DE" w:rsidRPr="00480435" w:rsidRDefault="009619DE" w:rsidP="005669D7">
      <w:pPr>
        <w:pStyle w:val="Corpsdetexte"/>
        <w:jc w:val="both"/>
      </w:pPr>
      <w:r w:rsidRPr="00480435">
        <w:t>-14 janvier 2010 : « Poétique figurative et narration : la question de l’histoire », participation à la préparation au concours de conservateur du patrimoine (Université de Paris IV)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-18 janvier 2010 : « Le double regard : la question </w:t>
      </w:r>
      <w:proofErr w:type="spellStart"/>
      <w:r w:rsidRPr="00480435">
        <w:t>dela</w:t>
      </w:r>
      <w:proofErr w:type="spellEnd"/>
      <w:r w:rsidRPr="00480435">
        <w:t xml:space="preserve"> technique et la contemplation des œuvres au XVIIIe siècle », participation à la table ronde organisée à l’INHA à l’occasion de la parution de </w:t>
      </w:r>
      <w:r w:rsidRPr="00480435">
        <w:rPr>
          <w:u w:val="single"/>
        </w:rPr>
        <w:t>Peinture et dessin. Vocabulaire typologique et technique</w:t>
      </w:r>
      <w:r w:rsidRPr="00480435">
        <w:t>, Paris, éditions du Patrimoine, 2009</w:t>
      </w:r>
    </w:p>
    <w:p w:rsidR="009619DE" w:rsidRPr="00480435" w:rsidRDefault="009619DE" w:rsidP="005669D7">
      <w:pPr>
        <w:pStyle w:val="Corpsdetexte"/>
        <w:jc w:val="both"/>
        <w:rPr>
          <w:lang w:val="en-GB"/>
        </w:rPr>
      </w:pPr>
      <w:r w:rsidRPr="00480435">
        <w:rPr>
          <w:lang w:val="en-GB"/>
        </w:rPr>
        <w:t xml:space="preserve">-13 </w:t>
      </w:r>
      <w:proofErr w:type="spellStart"/>
      <w:r w:rsidRPr="00480435">
        <w:rPr>
          <w:lang w:val="en-GB"/>
        </w:rPr>
        <w:t>avril</w:t>
      </w:r>
      <w:proofErr w:type="spellEnd"/>
      <w:r w:rsidRPr="00480435">
        <w:rPr>
          <w:lang w:val="en-GB"/>
        </w:rPr>
        <w:t xml:space="preserve"> </w:t>
      </w:r>
      <w:proofErr w:type="gramStart"/>
      <w:r w:rsidRPr="00480435">
        <w:rPr>
          <w:lang w:val="en-GB"/>
        </w:rPr>
        <w:t>2010 :</w:t>
      </w:r>
      <w:proofErr w:type="gramEnd"/>
      <w:r w:rsidRPr="00480435">
        <w:rPr>
          <w:lang w:val="en-GB"/>
        </w:rPr>
        <w:t xml:space="preserve"> « Foundations. The monument, the pedestal and the ground in early modern French monuments », The Clark Art Institute, Williamstown (Ma), USA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-7 mars 2011 : Journée d’étude sur « Le prince et les arts » (S. </w:t>
      </w:r>
      <w:proofErr w:type="spellStart"/>
      <w:r w:rsidRPr="00480435">
        <w:t>Caviglia</w:t>
      </w:r>
      <w:proofErr w:type="spellEnd"/>
      <w:r w:rsidRPr="00480435">
        <w:t>, Université de Limoges » : « L’image du roi de France de Jean le Bon à Louis XVI »)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-11 mars 2011 : “Temporalité et </w:t>
      </w:r>
      <w:proofErr w:type="gramStart"/>
      <w:r w:rsidRPr="00480435">
        <w:t>historicité:</w:t>
      </w:r>
      <w:proofErr w:type="gramEnd"/>
      <w:r w:rsidRPr="00480435">
        <w:t xml:space="preserve"> un point historiographique” (journée d’études ISP, EA HICSA, INHA)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-30 mars 2011 : participation au séminaire de N. </w:t>
      </w:r>
      <w:proofErr w:type="spellStart"/>
      <w:r w:rsidRPr="00480435">
        <w:t>Laneyrie-Dagen</w:t>
      </w:r>
      <w:proofErr w:type="spellEnd"/>
      <w:r w:rsidRPr="00480435">
        <w:t xml:space="preserve"> à l’</w:t>
      </w:r>
      <w:proofErr w:type="spellStart"/>
      <w:r w:rsidRPr="00480435">
        <w:t>Ecole</w:t>
      </w:r>
      <w:proofErr w:type="spellEnd"/>
      <w:r w:rsidRPr="00480435">
        <w:t xml:space="preserve"> normale supérieure (rue d’Ulm) : « Les enfants dans l’œuvre d’Antoine Watteau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-23 juin 2011 : « Ici, là-bas, ailleurs. Les enfants et le jeu dans les fêtes galantes d’Antoine Watteau » (colloque international « L’aire du jeu » sous la direction d’E. </w:t>
      </w:r>
      <w:proofErr w:type="spellStart"/>
      <w:r w:rsidRPr="00480435">
        <w:t>Pernoud</w:t>
      </w:r>
      <w:proofErr w:type="spellEnd"/>
      <w:r w:rsidRPr="00480435">
        <w:t>)</w:t>
      </w:r>
    </w:p>
    <w:p w:rsidR="009619DE" w:rsidRPr="00480435" w:rsidRDefault="009619DE" w:rsidP="005669D7">
      <w:pPr>
        <w:pStyle w:val="Corpsdetexte"/>
        <w:jc w:val="both"/>
      </w:pPr>
      <w:r w:rsidRPr="00480435">
        <w:t>-13 octobre 2011 : « Temporalité et narrativité : pour un état (provisoire) de la question », journée d’études « Temporalité et narrativité », Centre ISP, EA HICSA, INHA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-29 octobre 2011 : « La question de l’exemple dans les </w:t>
      </w:r>
      <w:r w:rsidRPr="00480435">
        <w:rPr>
          <w:u w:val="single"/>
        </w:rPr>
        <w:t>Vite</w:t>
      </w:r>
      <w:r w:rsidRPr="00480435">
        <w:t xml:space="preserve"> de Vasari et dans les « Vies anciennes » de Watteau, colloque international « La réception des </w:t>
      </w:r>
      <w:r w:rsidRPr="00480435">
        <w:rPr>
          <w:u w:val="single"/>
        </w:rPr>
        <w:t>Vite</w:t>
      </w:r>
      <w:r w:rsidRPr="00480435">
        <w:t xml:space="preserve"> de Vasari en Europe »</w:t>
      </w:r>
    </w:p>
    <w:p w:rsidR="009619DE" w:rsidRPr="00480435" w:rsidRDefault="009619DE" w:rsidP="005669D7">
      <w:pPr>
        <w:pStyle w:val="Corpsdetexte"/>
        <w:jc w:val="both"/>
      </w:pPr>
      <w:r w:rsidRPr="00480435">
        <w:t>-4 novembre 2011 : « Monuments en mouvements : les monuments royaux en France sous l’Ancien Régime », journée d’études « Monumentalités urbaines », EA HICSA, INHA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-17 décembre 2011 : « Les statues royales en France et la naissance de la notion de patrimoine », journée d’études « Patrimoines en paradoxe », </w:t>
      </w:r>
      <w:proofErr w:type="spellStart"/>
      <w:r w:rsidRPr="00480435">
        <w:t>Ecole</w:t>
      </w:r>
      <w:proofErr w:type="spellEnd"/>
      <w:r w:rsidRPr="00480435">
        <w:t xml:space="preserve"> nationale supérieure d’architecture de Versailles</w:t>
      </w:r>
    </w:p>
    <w:p w:rsidR="009619DE" w:rsidRPr="00480435" w:rsidRDefault="009619DE" w:rsidP="005669D7">
      <w:pPr>
        <w:pStyle w:val="Corpsdetexte"/>
        <w:jc w:val="both"/>
      </w:pPr>
      <w:r w:rsidRPr="00480435">
        <w:t>-10 mars 2012 : « ‘Cachez ces dents que je ne saurais voir’ : la problématique représentation de la bouche ouverte dans la peinture et la sculpture des temps modernes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-25 novembre 2012 : « Le temps de la création : une mise au point historiographique », journée d’études « Le temps de la création », </w:t>
      </w:r>
      <w:proofErr w:type="spellStart"/>
      <w:r w:rsidRPr="00480435">
        <w:t>Hicsa</w:t>
      </w:r>
      <w:proofErr w:type="spellEnd"/>
      <w:r w:rsidRPr="00480435">
        <w:t>, ISP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ind w:right="-426"/>
        <w:jc w:val="both"/>
        <w:rPr>
          <w:rFonts w:eastAsiaTheme="minorEastAsia"/>
        </w:rPr>
      </w:pPr>
      <w:r w:rsidRPr="00480435">
        <w:t xml:space="preserve">-6-8 décembre 2012 : </w:t>
      </w:r>
      <w:r w:rsidRPr="00480435">
        <w:rPr>
          <w:rFonts w:eastAsiaTheme="minorEastAsia"/>
        </w:rPr>
        <w:t>« </w:t>
      </w:r>
      <w:proofErr w:type="spellStart"/>
      <w:r w:rsidRPr="00480435">
        <w:rPr>
          <w:rFonts w:eastAsiaTheme="minorEastAsia"/>
        </w:rPr>
        <w:t>Interiors</w:t>
      </w:r>
      <w:proofErr w:type="spellEnd"/>
      <w:r w:rsidRPr="00480435">
        <w:rPr>
          <w:rFonts w:eastAsiaTheme="minorEastAsia"/>
        </w:rPr>
        <w:t xml:space="preserve"> in the </w:t>
      </w:r>
      <w:proofErr w:type="spellStart"/>
      <w:r w:rsidRPr="00480435">
        <w:rPr>
          <w:rFonts w:eastAsiaTheme="minorEastAsia"/>
        </w:rPr>
        <w:t>Exterior</w:t>
      </w:r>
      <w:proofErr w:type="spellEnd"/>
      <w:r w:rsidRPr="00480435">
        <w:rPr>
          <w:rFonts w:eastAsiaTheme="minorEastAsia"/>
        </w:rPr>
        <w:t> : Marie-</w:t>
      </w:r>
      <w:proofErr w:type="spellStart"/>
      <w:r w:rsidRPr="00480435">
        <w:rPr>
          <w:rFonts w:eastAsiaTheme="minorEastAsia"/>
        </w:rPr>
        <w:t>Antoinette’s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grotto</w:t>
      </w:r>
      <w:proofErr w:type="spellEnd"/>
      <w:r w:rsidRPr="00480435">
        <w:rPr>
          <w:rFonts w:eastAsiaTheme="minorEastAsia"/>
        </w:rPr>
        <w:t xml:space="preserve"> at Trianon », colloque international sous la </w:t>
      </w:r>
      <w:proofErr w:type="spellStart"/>
      <w:r w:rsidRPr="00480435">
        <w:rPr>
          <w:rFonts w:eastAsiaTheme="minorEastAsia"/>
        </w:rPr>
        <w:t>dir</w:t>
      </w:r>
      <w:proofErr w:type="spellEnd"/>
      <w:r w:rsidRPr="00480435">
        <w:rPr>
          <w:rFonts w:eastAsiaTheme="minorEastAsia"/>
        </w:rPr>
        <w:t>. d’</w:t>
      </w:r>
      <w:proofErr w:type="spellStart"/>
      <w:r w:rsidRPr="00480435">
        <w:rPr>
          <w:rFonts w:eastAsiaTheme="minorEastAsia"/>
        </w:rPr>
        <w:t>Ewa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Lajer-Burcharth</w:t>
      </w:r>
      <w:proofErr w:type="spellEnd"/>
      <w:r w:rsidRPr="00480435">
        <w:rPr>
          <w:rFonts w:eastAsiaTheme="minorEastAsia"/>
        </w:rPr>
        <w:t xml:space="preserve"> et Beate </w:t>
      </w:r>
      <w:proofErr w:type="spellStart"/>
      <w:r w:rsidRPr="00480435">
        <w:rPr>
          <w:rFonts w:eastAsiaTheme="minorEastAsia"/>
        </w:rPr>
        <w:t>Söntgen</w:t>
      </w:r>
      <w:proofErr w:type="spellEnd"/>
      <w:r w:rsidRPr="00480435">
        <w:rPr>
          <w:rFonts w:eastAsiaTheme="minorEastAsia"/>
        </w:rPr>
        <w:t xml:space="preserve">, </w:t>
      </w:r>
      <w:proofErr w:type="spellStart"/>
      <w:r w:rsidRPr="00480435">
        <w:rPr>
          <w:rFonts w:eastAsiaTheme="minorEastAsia"/>
          <w:u w:val="single"/>
        </w:rPr>
        <w:t>Interiors</w:t>
      </w:r>
      <w:proofErr w:type="spellEnd"/>
      <w:r w:rsidRPr="00480435">
        <w:rPr>
          <w:rFonts w:eastAsiaTheme="minorEastAsia"/>
          <w:u w:val="single"/>
        </w:rPr>
        <w:t xml:space="preserve"> and </w:t>
      </w:r>
      <w:proofErr w:type="spellStart"/>
      <w:r w:rsidRPr="00480435">
        <w:rPr>
          <w:rFonts w:eastAsiaTheme="minorEastAsia"/>
          <w:u w:val="single"/>
        </w:rPr>
        <w:t>Interiority</w:t>
      </w:r>
      <w:proofErr w:type="spellEnd"/>
      <w:r w:rsidRPr="00480435">
        <w:rPr>
          <w:rFonts w:eastAsiaTheme="minorEastAsia"/>
          <w:u w:val="single"/>
        </w:rPr>
        <w:t>,</w:t>
      </w:r>
      <w:r w:rsidRPr="00480435">
        <w:rPr>
          <w:rFonts w:eastAsiaTheme="minorEastAsia"/>
        </w:rPr>
        <w:t xml:space="preserve"> Berlin, </w:t>
      </w:r>
      <w:proofErr w:type="spellStart"/>
      <w:r w:rsidRPr="00480435">
        <w:rPr>
          <w:rFonts w:eastAsiaTheme="minorEastAsia"/>
        </w:rPr>
        <w:t>Denkerei</w:t>
      </w:r>
      <w:proofErr w:type="spellEnd"/>
    </w:p>
    <w:p w:rsidR="009619DE" w:rsidRPr="00480435" w:rsidRDefault="009619DE" w:rsidP="005669D7">
      <w:pPr>
        <w:pStyle w:val="Corpsdetexte"/>
        <w:jc w:val="both"/>
      </w:pPr>
      <w:r w:rsidRPr="00480435">
        <w:t xml:space="preserve">-6 mars 2013, « L’allégorie de la paix dans les monuments royaux en France aux XVIIe et XVIIIe siècles », séminaire de Colette </w:t>
      </w:r>
      <w:proofErr w:type="spellStart"/>
      <w:r w:rsidRPr="00480435">
        <w:t>Nativel</w:t>
      </w:r>
      <w:proofErr w:type="spellEnd"/>
      <w:r w:rsidRPr="00480435">
        <w:t xml:space="preserve"> (Paris I)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-13 mars 2013, « Public/privé : retour sur </w:t>
      </w:r>
      <w:r w:rsidRPr="00480435">
        <w:rPr>
          <w:u w:val="single"/>
        </w:rPr>
        <w:t>L’espace public</w:t>
      </w:r>
      <w:r w:rsidRPr="00480435">
        <w:t xml:space="preserve"> de Jürgen Habermas », séminaire de Denis Laborde, EHESS (« Création musicale, Word Music et diversité culturelle »)</w:t>
      </w:r>
    </w:p>
    <w:p w:rsidR="009619DE" w:rsidRPr="00480435" w:rsidRDefault="009619DE" w:rsidP="005669D7">
      <w:pPr>
        <w:pStyle w:val="Corpsdetexte"/>
        <w:jc w:val="both"/>
      </w:pPr>
      <w:r w:rsidRPr="00480435">
        <w:t>-13-14 septembre 2013, « Gautier d’</w:t>
      </w:r>
      <w:proofErr w:type="spellStart"/>
      <w:r w:rsidRPr="00480435">
        <w:t>Agoty</w:t>
      </w:r>
      <w:proofErr w:type="spellEnd"/>
      <w:r w:rsidRPr="00480435">
        <w:t xml:space="preserve"> vs. Buffon : l’optique au Salon », colloque international du Studio, Tours, CESR, </w:t>
      </w:r>
      <w:proofErr w:type="spellStart"/>
      <w:r w:rsidRPr="00480435">
        <w:t>dir</w:t>
      </w:r>
      <w:proofErr w:type="spellEnd"/>
      <w:r w:rsidRPr="00480435">
        <w:t xml:space="preserve">. P. </w:t>
      </w:r>
      <w:proofErr w:type="spellStart"/>
      <w:r w:rsidRPr="00480435">
        <w:t>Roccasecca</w:t>
      </w:r>
      <w:proofErr w:type="spellEnd"/>
    </w:p>
    <w:p w:rsidR="009619DE" w:rsidRPr="00480435" w:rsidRDefault="009619DE" w:rsidP="005669D7">
      <w:pPr>
        <w:pStyle w:val="Corpsdetexte"/>
        <w:jc w:val="both"/>
      </w:pPr>
      <w:r w:rsidRPr="00480435">
        <w:t>-2-4 décembre 2013, « Les hermès de Chinard : une question de limites », colloque international Paris I-</w:t>
      </w:r>
      <w:proofErr w:type="spellStart"/>
      <w:r w:rsidRPr="00480435">
        <w:t>Hicsa</w:t>
      </w:r>
      <w:proofErr w:type="spellEnd"/>
      <w:r w:rsidRPr="00480435">
        <w:t xml:space="preserve">, sous la </w:t>
      </w:r>
      <w:proofErr w:type="spellStart"/>
      <w:r w:rsidRPr="00480435">
        <w:t>dir</w:t>
      </w:r>
      <w:proofErr w:type="spellEnd"/>
      <w:r w:rsidRPr="00480435">
        <w:t xml:space="preserve">. de G. </w:t>
      </w:r>
      <w:proofErr w:type="spellStart"/>
      <w:r w:rsidRPr="00480435">
        <w:t>Brouhaut</w:t>
      </w:r>
      <w:proofErr w:type="spellEnd"/>
      <w:r w:rsidRPr="00480435">
        <w:t xml:space="preserve"> et F. </w:t>
      </w:r>
      <w:proofErr w:type="spellStart"/>
      <w:r w:rsidRPr="00480435">
        <w:t>Brinkerink</w:t>
      </w:r>
      <w:proofErr w:type="spellEnd"/>
      <w:r w:rsidRPr="00480435">
        <w:t xml:space="preserve">, </w:t>
      </w:r>
      <w:proofErr w:type="spellStart"/>
      <w:r w:rsidRPr="00480435">
        <w:t>Hicsa</w:t>
      </w:r>
      <w:proofErr w:type="spellEnd"/>
      <w:r w:rsidRPr="00480435">
        <w:t>, CHAR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-12-13 décembre 2013, « Temporalité et potentialité dans l’œuvre d’art : pour une mise en perspective » ; « Potentialité et projet : le cas des propositions de places royales pour le concours de 1748 », colloque international sous la </w:t>
      </w:r>
      <w:proofErr w:type="spellStart"/>
      <w:r w:rsidRPr="00480435">
        <w:t>dir</w:t>
      </w:r>
      <w:proofErr w:type="spellEnd"/>
      <w:r w:rsidRPr="00480435">
        <w:t xml:space="preserve">. d’E. Jollet, Paris I, </w:t>
      </w:r>
      <w:proofErr w:type="spellStart"/>
      <w:r w:rsidRPr="00480435">
        <w:t>Hicsa</w:t>
      </w:r>
      <w:proofErr w:type="spellEnd"/>
      <w:r w:rsidRPr="00480435">
        <w:t xml:space="preserve">, ISP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-27 mars 2014 : « Des ruines aux débris : le monument et le sol dans la seconde moitié du XVIIIe siècle », in Alain </w:t>
      </w:r>
      <w:proofErr w:type="spellStart"/>
      <w:r w:rsidRPr="00480435">
        <w:t>Schnapp</w:t>
      </w:r>
      <w:proofErr w:type="spellEnd"/>
      <w:r w:rsidRPr="00480435">
        <w:t xml:space="preserve"> (</w:t>
      </w:r>
      <w:proofErr w:type="spellStart"/>
      <w:r w:rsidRPr="00480435">
        <w:t>dir</w:t>
      </w:r>
      <w:proofErr w:type="spellEnd"/>
      <w:r w:rsidRPr="00480435">
        <w:t xml:space="preserve">.), </w:t>
      </w:r>
      <w:r w:rsidRPr="00480435">
        <w:rPr>
          <w:u w:val="single"/>
        </w:rPr>
        <w:t>Une histoire universelle des ruines</w:t>
      </w:r>
      <w:r w:rsidRPr="00480435">
        <w:t>, Paris, Auditorium du musée du Louvre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-3 décembre 2014 : « La nature morte et les limites de l’humanité », intervention au séminaire de Laurence Bertrand </w:t>
      </w:r>
      <w:proofErr w:type="spellStart"/>
      <w:r w:rsidRPr="00480435">
        <w:t>Dorléac</w:t>
      </w:r>
      <w:proofErr w:type="spellEnd"/>
      <w:r w:rsidRPr="00480435">
        <w:t>, Institut de Sciences politiques, Paris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-12 décembre 2014 : </w:t>
      </w:r>
      <w:proofErr w:type="gramStart"/>
      <w:r w:rsidRPr="00480435">
        <w:t>«  Alois</w:t>
      </w:r>
      <w:proofErr w:type="gramEnd"/>
      <w:r w:rsidRPr="00480435">
        <w:t xml:space="preserve"> </w:t>
      </w:r>
      <w:proofErr w:type="spellStart"/>
      <w:r w:rsidRPr="00480435">
        <w:t>Riegl</w:t>
      </w:r>
      <w:proofErr w:type="spellEnd"/>
      <w:r w:rsidRPr="00480435">
        <w:t xml:space="preserve"> : la tâche du traducteur », journée d’études </w:t>
      </w:r>
      <w:r w:rsidRPr="00480435">
        <w:rPr>
          <w:u w:val="single"/>
        </w:rPr>
        <w:t xml:space="preserve">Alois </w:t>
      </w:r>
      <w:proofErr w:type="spellStart"/>
      <w:r w:rsidRPr="00480435">
        <w:rPr>
          <w:u w:val="single"/>
        </w:rPr>
        <w:t>Riegl</w:t>
      </w:r>
      <w:proofErr w:type="spellEnd"/>
      <w:r w:rsidRPr="00480435">
        <w:rPr>
          <w:u w:val="single"/>
        </w:rPr>
        <w:t> : la traduction de ‘L’industrie d’art romaine tardive’</w:t>
      </w:r>
      <w:r w:rsidRPr="00480435">
        <w:t xml:space="preserve">, sous la direction de Johanne Lamoureux, INHA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-26 janvier 2015 : communication au séminaire de Nicola </w:t>
      </w:r>
      <w:proofErr w:type="spellStart"/>
      <w:r w:rsidRPr="00480435">
        <w:t>Suthor</w:t>
      </w:r>
      <w:proofErr w:type="spellEnd"/>
      <w:r w:rsidRPr="00480435">
        <w:t xml:space="preserve">, « Art in the Age of </w:t>
      </w:r>
      <w:proofErr w:type="spellStart"/>
      <w:r w:rsidRPr="00480435">
        <w:t>Reason</w:t>
      </w:r>
      <w:proofErr w:type="spellEnd"/>
      <w:r w:rsidRPr="00480435">
        <w:t xml:space="preserve"> », Yale </w:t>
      </w:r>
      <w:proofErr w:type="spellStart"/>
      <w:r w:rsidRPr="00480435">
        <w:t>University</w:t>
      </w:r>
      <w:proofErr w:type="spellEnd"/>
      <w:r w:rsidRPr="00480435">
        <w:t> : « </w:t>
      </w:r>
      <w:proofErr w:type="spellStart"/>
      <w:r w:rsidRPr="00480435">
        <w:t>Chardin’s</w:t>
      </w:r>
      <w:proofErr w:type="spellEnd"/>
      <w:r w:rsidRPr="00480435">
        <w:t xml:space="preserve"> </w:t>
      </w:r>
      <w:proofErr w:type="spellStart"/>
      <w:r w:rsidRPr="00480435">
        <w:t>wake</w:t>
      </w:r>
      <w:proofErr w:type="spellEnd"/>
      <w:r w:rsidRPr="00480435">
        <w:t xml:space="preserve"> : the </w:t>
      </w:r>
      <w:proofErr w:type="spellStart"/>
      <w:r w:rsidRPr="00480435">
        <w:t>still-lives</w:t>
      </w:r>
      <w:proofErr w:type="spellEnd"/>
      <w:r w:rsidRPr="00480435">
        <w:t xml:space="preserve"> 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-9 mars 2015 : </w:t>
      </w:r>
      <w:proofErr w:type="spellStart"/>
      <w:r w:rsidRPr="00480435">
        <w:t>Bettman</w:t>
      </w:r>
      <w:proofErr w:type="spellEnd"/>
      <w:r w:rsidRPr="00480435">
        <w:t xml:space="preserve"> Lecture, Columbia </w:t>
      </w:r>
      <w:proofErr w:type="spellStart"/>
      <w:r w:rsidRPr="00480435">
        <w:t>University</w:t>
      </w:r>
      <w:proofErr w:type="spellEnd"/>
      <w:r w:rsidRPr="00480435">
        <w:t> : « </w:t>
      </w:r>
      <w:proofErr w:type="spellStart"/>
      <w:r w:rsidRPr="00480435">
        <w:t>Chardin’s</w:t>
      </w:r>
      <w:proofErr w:type="spellEnd"/>
      <w:r w:rsidRPr="00480435">
        <w:t xml:space="preserve"> </w:t>
      </w:r>
      <w:proofErr w:type="spellStart"/>
      <w:r w:rsidRPr="00480435">
        <w:t>objects</w:t>
      </w:r>
      <w:proofErr w:type="spellEnd"/>
      <w:r w:rsidRPr="00480435">
        <w:t xml:space="preserve"> : </w:t>
      </w:r>
      <w:proofErr w:type="spellStart"/>
      <w:r w:rsidRPr="00480435">
        <w:t>proprieties</w:t>
      </w:r>
      <w:proofErr w:type="spellEnd"/>
      <w:r w:rsidRPr="00480435">
        <w:t xml:space="preserve">, </w:t>
      </w:r>
      <w:proofErr w:type="spellStart"/>
      <w:r w:rsidRPr="00480435">
        <w:t>properties</w:t>
      </w:r>
      <w:proofErr w:type="spellEnd"/>
      <w:r w:rsidRPr="00480435">
        <w:t>, possessions 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-27 mars 2015 : communication à la journée d’études organisée par Noémie Etienne, Institute of Fine Arts, New York </w:t>
      </w:r>
      <w:proofErr w:type="spellStart"/>
      <w:r w:rsidRPr="00480435">
        <w:t>University</w:t>
      </w:r>
      <w:proofErr w:type="spellEnd"/>
      <w:r w:rsidRPr="00480435">
        <w:t xml:space="preserve"> : « The </w:t>
      </w:r>
      <w:proofErr w:type="spellStart"/>
      <w:r w:rsidRPr="00480435">
        <w:t>touch</w:t>
      </w:r>
      <w:proofErr w:type="spellEnd"/>
      <w:r w:rsidRPr="00480435">
        <w:t xml:space="preserve"> of </w:t>
      </w:r>
      <w:proofErr w:type="spellStart"/>
      <w:r w:rsidRPr="00480435">
        <w:t>things</w:t>
      </w:r>
      <w:proofErr w:type="spellEnd"/>
      <w:r w:rsidRPr="00480435">
        <w:t xml:space="preserve"> : surface contacts in </w:t>
      </w:r>
      <w:proofErr w:type="spellStart"/>
      <w:r w:rsidRPr="00480435">
        <w:t>Chardin’s</w:t>
      </w:r>
      <w:proofErr w:type="spellEnd"/>
      <w:r w:rsidRPr="00480435">
        <w:t xml:space="preserve"> </w:t>
      </w:r>
      <w:proofErr w:type="spellStart"/>
      <w:r w:rsidRPr="00480435">
        <w:t>still-lives</w:t>
      </w:r>
      <w:proofErr w:type="spellEnd"/>
      <w:r w:rsidRPr="00480435">
        <w:t> » 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 xml:space="preserve">-9 et 10 avril 2015 : communication au </w:t>
      </w:r>
      <w:proofErr w:type="gramStart"/>
      <w:r w:rsidRPr="00480435">
        <w:t>colloque  «</w:t>
      </w:r>
      <w:proofErr w:type="gramEnd"/>
      <w:r w:rsidRPr="00480435">
        <w:t xml:space="preserve"> The Narrative Body. Motion and </w:t>
      </w:r>
      <w:proofErr w:type="spellStart"/>
      <w:r w:rsidRPr="00480435">
        <w:t>Emotion</w:t>
      </w:r>
      <w:proofErr w:type="spellEnd"/>
      <w:r w:rsidRPr="00480435">
        <w:t xml:space="preserve"> in the French </w:t>
      </w:r>
      <w:proofErr w:type="spellStart"/>
      <w:r w:rsidRPr="00480435">
        <w:t>Enlightenment</w:t>
      </w:r>
      <w:proofErr w:type="spellEnd"/>
      <w:r w:rsidRPr="00480435">
        <w:t xml:space="preserve">", sous la direction de Susanna </w:t>
      </w:r>
      <w:proofErr w:type="spellStart"/>
      <w:r w:rsidRPr="00480435">
        <w:t>Caviglia</w:t>
      </w:r>
      <w:proofErr w:type="spellEnd"/>
      <w:r w:rsidRPr="00480435">
        <w:t xml:space="preserve">, Chicago, </w:t>
      </w:r>
      <w:proofErr w:type="spellStart"/>
      <w:r w:rsidRPr="00480435">
        <w:t>University</w:t>
      </w:r>
      <w:proofErr w:type="spellEnd"/>
      <w:r w:rsidRPr="00480435">
        <w:t xml:space="preserve"> of Chicago : « Anti-Pygmalion : Jean-Bernard </w:t>
      </w:r>
      <w:proofErr w:type="spellStart"/>
      <w:r w:rsidRPr="00480435">
        <w:t>Restout's</w:t>
      </w:r>
      <w:proofErr w:type="spellEnd"/>
      <w:r w:rsidRPr="00480435">
        <w:t xml:space="preserve"> </w:t>
      </w:r>
      <w:proofErr w:type="spellStart"/>
      <w:r w:rsidRPr="00480435">
        <w:rPr>
          <w:u w:val="single"/>
        </w:rPr>
        <w:t>Diogenes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asking</w:t>
      </w:r>
      <w:proofErr w:type="spellEnd"/>
      <w:r w:rsidRPr="00480435">
        <w:rPr>
          <w:u w:val="single"/>
        </w:rPr>
        <w:t xml:space="preserve"> for </w:t>
      </w:r>
      <w:proofErr w:type="spellStart"/>
      <w:r w:rsidRPr="00480435">
        <w:rPr>
          <w:u w:val="single"/>
        </w:rPr>
        <w:t>alms</w:t>
      </w:r>
      <w:proofErr w:type="spellEnd"/>
      <w:r w:rsidRPr="00480435">
        <w:t xml:space="preserve"> and the question of body </w:t>
      </w:r>
      <w:proofErr w:type="spellStart"/>
      <w:r w:rsidRPr="00480435">
        <w:t>movement</w:t>
      </w:r>
      <w:proofErr w:type="spellEnd"/>
      <w:r w:rsidRPr="00480435">
        <w:t xml:space="preserve"> in 18th French </w:t>
      </w:r>
      <w:proofErr w:type="spellStart"/>
      <w:r w:rsidRPr="00480435">
        <w:t>history</w:t>
      </w:r>
      <w:proofErr w:type="spellEnd"/>
      <w:r w:rsidRPr="00480435">
        <w:t xml:space="preserve"> painting »</w:t>
      </w:r>
    </w:p>
    <w:p w:rsidR="009619DE" w:rsidRPr="00480435" w:rsidRDefault="009619DE" w:rsidP="005669D7">
      <w:pPr>
        <w:jc w:val="both"/>
      </w:pPr>
      <w:r w:rsidRPr="00480435">
        <w:t xml:space="preserve">-7 mai 2015 conférence au </w:t>
      </w:r>
      <w:proofErr w:type="spellStart"/>
      <w:r w:rsidRPr="00480435">
        <w:t>Mahindra</w:t>
      </w:r>
      <w:proofErr w:type="spellEnd"/>
      <w:r w:rsidRPr="00480435">
        <w:t xml:space="preserve"> Center for </w:t>
      </w:r>
      <w:proofErr w:type="spellStart"/>
      <w:r w:rsidRPr="00480435">
        <w:t>Humanities</w:t>
      </w:r>
      <w:proofErr w:type="spellEnd"/>
      <w:r w:rsidRPr="00480435">
        <w:t xml:space="preserve">, Harvard </w:t>
      </w:r>
      <w:proofErr w:type="spellStart"/>
      <w:r w:rsidRPr="00480435">
        <w:t>University</w:t>
      </w:r>
      <w:proofErr w:type="spellEnd"/>
      <w:r w:rsidRPr="00480435">
        <w:t xml:space="preserve"> (invitation : </w:t>
      </w:r>
      <w:proofErr w:type="spellStart"/>
      <w:r w:rsidRPr="00480435">
        <w:t>Ewa</w:t>
      </w:r>
      <w:proofErr w:type="spellEnd"/>
      <w:r w:rsidRPr="00480435">
        <w:t xml:space="preserve"> </w:t>
      </w:r>
      <w:proofErr w:type="spellStart"/>
      <w:r w:rsidRPr="00480435">
        <w:t>Lajer-Burcharth</w:t>
      </w:r>
      <w:proofErr w:type="spellEnd"/>
      <w:r w:rsidRPr="00480435">
        <w:t xml:space="preserve">) : « Grounds for power : royal monuments and the </w:t>
      </w:r>
      <w:proofErr w:type="spellStart"/>
      <w:r w:rsidRPr="00480435">
        <w:t>earth</w:t>
      </w:r>
      <w:proofErr w:type="spellEnd"/>
      <w:r w:rsidRPr="00480435">
        <w:t xml:space="preserve"> in </w:t>
      </w:r>
      <w:proofErr w:type="spellStart"/>
      <w:r w:rsidRPr="00480435">
        <w:t>Early</w:t>
      </w:r>
      <w:proofErr w:type="spellEnd"/>
      <w:r w:rsidRPr="00480435">
        <w:t xml:space="preserve"> Modern France » </w:t>
      </w:r>
    </w:p>
    <w:p w:rsidR="009619DE" w:rsidRPr="00480435" w:rsidRDefault="009619DE" w:rsidP="005669D7">
      <w:pPr>
        <w:pStyle w:val="Corpsdetexte2"/>
        <w:spacing w:line="240" w:lineRule="auto"/>
      </w:pPr>
      <w:r w:rsidRPr="00480435">
        <w:t>-10-12 juin 2015 : communication au colloque « </w:t>
      </w:r>
      <w:proofErr w:type="spellStart"/>
      <w:r w:rsidRPr="00480435">
        <w:t>Sichtbarkeit</w:t>
      </w:r>
      <w:proofErr w:type="spellEnd"/>
      <w:r w:rsidRPr="00480435">
        <w:t xml:space="preserve"> der </w:t>
      </w:r>
      <w:proofErr w:type="spellStart"/>
      <w:r w:rsidRPr="00480435">
        <w:t>Politik</w:t>
      </w:r>
      <w:proofErr w:type="spellEnd"/>
      <w:r w:rsidRPr="00480435">
        <w:t xml:space="preserve"> », sous la direction de Dietrich </w:t>
      </w:r>
      <w:proofErr w:type="spellStart"/>
      <w:r w:rsidRPr="00480435">
        <w:t>Erben</w:t>
      </w:r>
      <w:proofErr w:type="spellEnd"/>
      <w:r w:rsidRPr="00480435">
        <w:t xml:space="preserve"> et Christiane </w:t>
      </w:r>
      <w:proofErr w:type="spellStart"/>
      <w:r w:rsidRPr="00480435">
        <w:t>Tauber</w:t>
      </w:r>
      <w:proofErr w:type="spellEnd"/>
      <w:r w:rsidRPr="00480435">
        <w:t xml:space="preserve">, Munich, Carl Friedrich </w:t>
      </w:r>
      <w:proofErr w:type="spellStart"/>
      <w:r w:rsidRPr="00480435">
        <w:t>von</w:t>
      </w:r>
      <w:proofErr w:type="spellEnd"/>
      <w:r w:rsidRPr="00480435">
        <w:t xml:space="preserve"> Siemens </w:t>
      </w:r>
      <w:proofErr w:type="spellStart"/>
      <w:r w:rsidRPr="00480435">
        <w:t>Stiftung</w:t>
      </w:r>
      <w:proofErr w:type="spellEnd"/>
      <w:r w:rsidRPr="00480435">
        <w:t>/</w:t>
      </w:r>
      <w:proofErr w:type="spellStart"/>
      <w:r w:rsidRPr="00480435">
        <w:t>Zentralinstitut</w:t>
      </w:r>
      <w:proofErr w:type="spellEnd"/>
      <w:r w:rsidRPr="00480435">
        <w:t xml:space="preserve"> </w:t>
      </w:r>
      <w:proofErr w:type="spellStart"/>
      <w:r w:rsidRPr="00480435">
        <w:t>für</w:t>
      </w:r>
      <w:proofErr w:type="spellEnd"/>
      <w:r w:rsidRPr="00480435">
        <w:t xml:space="preserve"> </w:t>
      </w:r>
      <w:proofErr w:type="spellStart"/>
      <w:r w:rsidRPr="00480435">
        <w:t>Kunstgeschichte</w:t>
      </w:r>
      <w:proofErr w:type="spellEnd"/>
      <w:r w:rsidRPr="00480435">
        <w:t> : « </w:t>
      </w:r>
      <w:proofErr w:type="spellStart"/>
      <w:r w:rsidRPr="00480435">
        <w:t>Zum</w:t>
      </w:r>
      <w:proofErr w:type="spellEnd"/>
      <w:r w:rsidRPr="00480435">
        <w:t xml:space="preserve"> </w:t>
      </w:r>
      <w:proofErr w:type="spellStart"/>
      <w:r w:rsidRPr="00480435">
        <w:t>Fundament</w:t>
      </w:r>
      <w:proofErr w:type="spellEnd"/>
      <w:r w:rsidRPr="00480435">
        <w:t xml:space="preserve"> der </w:t>
      </w:r>
      <w:proofErr w:type="spellStart"/>
      <w:proofErr w:type="gramStart"/>
      <w:r w:rsidRPr="00480435">
        <w:t>Macht</w:t>
      </w:r>
      <w:proofErr w:type="spellEnd"/>
      <w:r w:rsidRPr="00480435">
        <w:t>:</w:t>
      </w:r>
      <w:proofErr w:type="gramEnd"/>
      <w:r w:rsidRPr="00480435">
        <w:t xml:space="preserve"> Die </w:t>
      </w:r>
      <w:proofErr w:type="spellStart"/>
      <w:r w:rsidRPr="00480435">
        <w:t>Pariser</w:t>
      </w:r>
      <w:proofErr w:type="spellEnd"/>
      <w:r w:rsidRPr="00480435">
        <w:t xml:space="preserve"> </w:t>
      </w:r>
      <w:proofErr w:type="spellStart"/>
      <w:r w:rsidRPr="00480435">
        <w:t>Königsdenkmäler</w:t>
      </w:r>
      <w:proofErr w:type="spellEnd"/>
      <w:r w:rsidRPr="00480435">
        <w:t>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-23 septembre 2015 : journée d’étude « Du ‘portrait du roi’ aux portraits du Régent : images de Philippe d’Orléans » (avec Valentine </w:t>
      </w:r>
      <w:proofErr w:type="spellStart"/>
      <w:r w:rsidRPr="00480435">
        <w:t>Toutain-Quittelier</w:t>
      </w:r>
      <w:proofErr w:type="spellEnd"/>
      <w:r w:rsidRPr="00480435">
        <w:t xml:space="preserve"> ; </w:t>
      </w:r>
      <w:proofErr w:type="spellStart"/>
      <w:r w:rsidRPr="00480435">
        <w:t>Hicsa</w:t>
      </w:r>
      <w:proofErr w:type="spellEnd"/>
      <w:r w:rsidRPr="00480435">
        <w:t>, INHA)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-15-16 octobre 2015 : participation au colloque international « Les anecdotes artistiques » (direction : Emmanuelle Hénin) : « Apelle contre </w:t>
      </w:r>
      <w:proofErr w:type="spellStart"/>
      <w:r w:rsidRPr="00480435">
        <w:t>Protogène</w:t>
      </w:r>
      <w:proofErr w:type="spellEnd"/>
      <w:r w:rsidRPr="00480435">
        <w:t>. La question de la rapidité d’exécution dans la littérature artistique en France au XVIIIe siècle »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 xml:space="preserve">-23-25 octobre 2015 : communication au </w:t>
      </w:r>
      <w:proofErr w:type="gramStart"/>
      <w:r w:rsidRPr="00480435">
        <w:t>colloque  «</w:t>
      </w:r>
      <w:proofErr w:type="gramEnd"/>
      <w:r w:rsidRPr="00480435">
        <w:t> </w:t>
      </w:r>
      <w:proofErr w:type="spellStart"/>
      <w:r w:rsidRPr="00480435">
        <w:t>Grabmalskapelle</w:t>
      </w:r>
      <w:proofErr w:type="spellEnd"/>
      <w:r w:rsidRPr="00480435">
        <w:t xml:space="preserve">, </w:t>
      </w:r>
      <w:proofErr w:type="spellStart"/>
      <w:r w:rsidRPr="00480435">
        <w:t>Kirche</w:t>
      </w:r>
      <w:proofErr w:type="spellEnd"/>
      <w:r w:rsidRPr="00480435">
        <w:t xml:space="preserve"> </w:t>
      </w:r>
      <w:proofErr w:type="spellStart"/>
      <w:r w:rsidRPr="00480435">
        <w:t>und</w:t>
      </w:r>
      <w:proofErr w:type="spellEnd"/>
      <w:r w:rsidRPr="00480435">
        <w:t xml:space="preserve"> </w:t>
      </w:r>
      <w:proofErr w:type="spellStart"/>
      <w:r w:rsidRPr="00480435">
        <w:t>Friedhof</w:t>
      </w:r>
      <w:proofErr w:type="spellEnd"/>
      <w:r w:rsidRPr="00480435">
        <w:t xml:space="preserve"> </w:t>
      </w:r>
      <w:proofErr w:type="spellStart"/>
      <w:r w:rsidRPr="00480435">
        <w:t>Frankreichs</w:t>
      </w:r>
      <w:proofErr w:type="spellEnd"/>
      <w:r w:rsidRPr="00480435">
        <w:t xml:space="preserve"> </w:t>
      </w:r>
      <w:proofErr w:type="spellStart"/>
      <w:r w:rsidRPr="00480435">
        <w:t>als</w:t>
      </w:r>
      <w:proofErr w:type="spellEnd"/>
      <w:r w:rsidRPr="00480435">
        <w:t xml:space="preserve"> </w:t>
      </w:r>
      <w:proofErr w:type="spellStart"/>
      <w:r w:rsidRPr="00480435">
        <w:t>Möglichkeitsräume</w:t>
      </w:r>
      <w:proofErr w:type="spellEnd"/>
      <w:r w:rsidRPr="00480435">
        <w:t xml:space="preserve"> </w:t>
      </w:r>
      <w:proofErr w:type="spellStart"/>
      <w:r w:rsidRPr="00480435">
        <w:t>künstlerischer</w:t>
      </w:r>
      <w:proofErr w:type="spellEnd"/>
      <w:r w:rsidRPr="00480435">
        <w:t xml:space="preserve"> </w:t>
      </w:r>
      <w:proofErr w:type="spellStart"/>
      <w:r w:rsidRPr="00480435">
        <w:t>Überbietung</w:t>
      </w:r>
      <w:proofErr w:type="spellEnd"/>
      <w:r w:rsidRPr="00480435">
        <w:t xml:space="preserve"> </w:t>
      </w:r>
      <w:proofErr w:type="spellStart"/>
      <w:r w:rsidRPr="00480435">
        <w:t>im</w:t>
      </w:r>
      <w:proofErr w:type="spellEnd"/>
      <w:r w:rsidRPr="00480435">
        <w:t xml:space="preserve"> 18. </w:t>
      </w:r>
      <w:proofErr w:type="spellStart"/>
      <w:proofErr w:type="gramStart"/>
      <w:r w:rsidRPr="00480435">
        <w:t>und</w:t>
      </w:r>
      <w:proofErr w:type="spellEnd"/>
      <w:proofErr w:type="gramEnd"/>
      <w:r w:rsidRPr="00480435">
        <w:t xml:space="preserve"> </w:t>
      </w:r>
      <w:proofErr w:type="spellStart"/>
      <w:r w:rsidRPr="00480435">
        <w:t>beginnenden</w:t>
      </w:r>
      <w:proofErr w:type="spellEnd"/>
      <w:r w:rsidRPr="00480435">
        <w:t xml:space="preserve"> 19. </w:t>
      </w:r>
      <w:proofErr w:type="spellStart"/>
      <w:r w:rsidRPr="00480435">
        <w:t>Jahrhundert</w:t>
      </w:r>
      <w:proofErr w:type="spellEnd"/>
      <w:r w:rsidRPr="00480435">
        <w:t xml:space="preserve"> », Düsseldorf, direction Hans </w:t>
      </w:r>
      <w:proofErr w:type="spellStart"/>
      <w:r w:rsidRPr="00480435">
        <w:t>Körner</w:t>
      </w:r>
      <w:proofErr w:type="spellEnd"/>
      <w:r w:rsidRPr="00480435">
        <w:t> : « </w:t>
      </w:r>
      <w:proofErr w:type="spellStart"/>
      <w:r w:rsidRPr="00480435">
        <w:t>Gedächtnisschichten</w:t>
      </w:r>
      <w:proofErr w:type="spellEnd"/>
      <w:r w:rsidRPr="00480435">
        <w:t xml:space="preserve">. </w:t>
      </w:r>
      <w:proofErr w:type="spellStart"/>
      <w:r w:rsidRPr="00480435">
        <w:t>Das</w:t>
      </w:r>
      <w:proofErr w:type="spellEnd"/>
      <w:r w:rsidRPr="00480435">
        <w:t xml:space="preserve"> </w:t>
      </w:r>
      <w:proofErr w:type="spellStart"/>
      <w:r w:rsidRPr="00480435">
        <w:t>Verhältnis</w:t>
      </w:r>
      <w:proofErr w:type="spellEnd"/>
      <w:r w:rsidRPr="00480435">
        <w:t xml:space="preserve"> </w:t>
      </w:r>
      <w:proofErr w:type="spellStart"/>
      <w:r w:rsidRPr="00480435">
        <w:t>zwischen</w:t>
      </w:r>
      <w:proofErr w:type="spellEnd"/>
      <w:r w:rsidRPr="00480435">
        <w:t xml:space="preserve"> der </w:t>
      </w:r>
      <w:proofErr w:type="spellStart"/>
      <w:r w:rsidRPr="00480435">
        <w:t>einzelnen</w:t>
      </w:r>
      <w:proofErr w:type="spellEnd"/>
      <w:r w:rsidRPr="00480435">
        <w:t xml:space="preserve"> </w:t>
      </w:r>
      <w:proofErr w:type="spellStart"/>
      <w:r w:rsidRPr="00480435">
        <w:t>Ebenen</w:t>
      </w:r>
      <w:proofErr w:type="spellEnd"/>
      <w:r w:rsidRPr="00480435">
        <w:t xml:space="preserve"> des </w:t>
      </w:r>
      <w:proofErr w:type="spellStart"/>
      <w:r w:rsidRPr="00480435">
        <w:t>französischen</w:t>
      </w:r>
      <w:proofErr w:type="spellEnd"/>
      <w:r w:rsidRPr="00480435">
        <w:t xml:space="preserve"> </w:t>
      </w:r>
      <w:proofErr w:type="spellStart"/>
      <w:r w:rsidRPr="00480435">
        <w:t>Grabmalen</w:t>
      </w:r>
      <w:proofErr w:type="spellEnd"/>
      <w:r w:rsidRPr="00480435">
        <w:t xml:space="preserve"> des 18. </w:t>
      </w:r>
      <w:proofErr w:type="spellStart"/>
      <w:r w:rsidRPr="00480435">
        <w:t>Jhdts</w:t>
      </w:r>
      <w:proofErr w:type="spellEnd"/>
      <w:r w:rsidRPr="00480435">
        <w:t> »</w:t>
      </w:r>
    </w:p>
    <w:p w:rsidR="009619DE" w:rsidRPr="00480435" w:rsidRDefault="009619DE" w:rsidP="005669D7">
      <w:pPr>
        <w:pStyle w:val="Corpsdetexte"/>
        <w:jc w:val="both"/>
      </w:pPr>
      <w:r w:rsidRPr="00480435">
        <w:t>-26 novembre 2015 : communication au colloque « Heinrich Wölfflin » (</w:t>
      </w:r>
      <w:proofErr w:type="spellStart"/>
      <w:r w:rsidRPr="00480435">
        <w:t>dir</w:t>
      </w:r>
      <w:proofErr w:type="spellEnd"/>
      <w:r w:rsidRPr="00480435">
        <w:t>. Danièle Cohn) : « L’exemple dans l’œuvre d’Heinrich Wölfflin »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480435">
        <w:t xml:space="preserve">-7-9 avril 2016 : participation au colloque international </w:t>
      </w:r>
      <w:r w:rsidRPr="00480435">
        <w:rPr>
          <w:rFonts w:eastAsiaTheme="minorEastAsia"/>
        </w:rPr>
        <w:t>"</w:t>
      </w:r>
      <w:proofErr w:type="spellStart"/>
      <w:r w:rsidRPr="00480435">
        <w:rPr>
          <w:rFonts w:eastAsiaTheme="minorEastAsia"/>
        </w:rPr>
        <w:t>Augenreiz</w:t>
      </w:r>
      <w:proofErr w:type="spellEnd"/>
      <w:r w:rsidRPr="00480435">
        <w:rPr>
          <w:rFonts w:eastAsiaTheme="minorEastAsia"/>
        </w:rPr>
        <w:t xml:space="preserve">, </w:t>
      </w:r>
      <w:proofErr w:type="spellStart"/>
      <w:r w:rsidRPr="00480435">
        <w:rPr>
          <w:rFonts w:eastAsiaTheme="minorEastAsia"/>
        </w:rPr>
        <w:t>Blickspur</w:t>
      </w:r>
      <w:proofErr w:type="spellEnd"/>
      <w:r w:rsidRPr="00480435">
        <w:rPr>
          <w:rFonts w:eastAsiaTheme="minorEastAsia"/>
        </w:rPr>
        <w:t xml:space="preserve">, </w:t>
      </w:r>
      <w:proofErr w:type="spellStart"/>
      <w:r w:rsidRPr="00480435">
        <w:rPr>
          <w:rFonts w:eastAsiaTheme="minorEastAsia"/>
        </w:rPr>
        <w:t>Bilddauer</w:t>
      </w:r>
      <w:proofErr w:type="spellEnd"/>
      <w:r w:rsidRPr="00480435">
        <w:rPr>
          <w:rFonts w:eastAsiaTheme="minorEastAsia"/>
        </w:rPr>
        <w:t xml:space="preserve">. </w:t>
      </w:r>
      <w:proofErr w:type="spellStart"/>
      <w:r w:rsidRPr="00480435">
        <w:rPr>
          <w:rFonts w:eastAsiaTheme="minorEastAsia"/>
        </w:rPr>
        <w:t>Erfahrungen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von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Zeit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im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Bild</w:t>
      </w:r>
      <w:proofErr w:type="spellEnd"/>
      <w:r w:rsidRPr="00480435">
        <w:rPr>
          <w:rFonts w:eastAsiaTheme="minorEastAsia"/>
        </w:rPr>
        <w:t xml:space="preserve">" organisé à </w:t>
      </w:r>
      <w:proofErr w:type="spellStart"/>
      <w:r w:rsidRPr="00480435">
        <w:rPr>
          <w:rFonts w:eastAsiaTheme="minorEastAsia"/>
        </w:rPr>
        <w:t>Iena</w:t>
      </w:r>
      <w:proofErr w:type="spellEnd"/>
      <w:r w:rsidRPr="00480435">
        <w:rPr>
          <w:rFonts w:eastAsiaTheme="minorEastAsia"/>
        </w:rPr>
        <w:t xml:space="preserve"> (Allemagne) par Johannes Grave, Reinhard </w:t>
      </w:r>
      <w:proofErr w:type="spellStart"/>
      <w:r w:rsidRPr="00480435">
        <w:rPr>
          <w:rFonts w:eastAsiaTheme="minorEastAsia"/>
        </w:rPr>
        <w:t>Wegner</w:t>
      </w:r>
      <w:proofErr w:type="spellEnd"/>
      <w:r w:rsidRPr="00480435">
        <w:rPr>
          <w:rFonts w:eastAsiaTheme="minorEastAsia"/>
        </w:rPr>
        <w:t xml:space="preserve">, Frida-Marie </w:t>
      </w:r>
      <w:proofErr w:type="spellStart"/>
      <w:r w:rsidRPr="00480435">
        <w:rPr>
          <w:rFonts w:eastAsiaTheme="minorEastAsia"/>
        </w:rPr>
        <w:t>Grigull</w:t>
      </w:r>
      <w:proofErr w:type="spellEnd"/>
      <w:r w:rsidRPr="00480435">
        <w:rPr>
          <w:rFonts w:eastAsiaTheme="minorEastAsia"/>
        </w:rPr>
        <w:t xml:space="preserve"> et Boris R. </w:t>
      </w:r>
      <w:proofErr w:type="spellStart"/>
      <w:r w:rsidRPr="00480435">
        <w:rPr>
          <w:rFonts w:eastAsiaTheme="minorEastAsia"/>
        </w:rPr>
        <w:t>Gibhardt</w:t>
      </w:r>
      <w:proofErr w:type="spellEnd"/>
      <w:r w:rsidRPr="00480435">
        <w:rPr>
          <w:rFonts w:eastAsiaTheme="minorEastAsia"/>
        </w:rPr>
        <w:t xml:space="preserve"> (projet „</w:t>
      </w:r>
      <w:proofErr w:type="spellStart"/>
      <w:r w:rsidRPr="00480435">
        <w:rPr>
          <w:rFonts w:eastAsiaTheme="minorEastAsia"/>
        </w:rPr>
        <w:t>Bild</w:t>
      </w:r>
      <w:proofErr w:type="spellEnd"/>
      <w:r w:rsidRPr="00480435">
        <w:rPr>
          <w:rFonts w:eastAsiaTheme="minorEastAsia"/>
        </w:rPr>
        <w:t xml:space="preserve"> – </w:t>
      </w:r>
      <w:proofErr w:type="spellStart"/>
      <w:r w:rsidRPr="00480435">
        <w:rPr>
          <w:rFonts w:eastAsiaTheme="minorEastAsia"/>
        </w:rPr>
        <w:t>Blick</w:t>
      </w:r>
      <w:proofErr w:type="spellEnd"/>
      <w:r w:rsidRPr="00480435">
        <w:rPr>
          <w:rFonts w:eastAsiaTheme="minorEastAsia"/>
        </w:rPr>
        <w:t xml:space="preserve"> – </w:t>
      </w:r>
      <w:proofErr w:type="spellStart"/>
      <w:r w:rsidRPr="00480435">
        <w:rPr>
          <w:rFonts w:eastAsiaTheme="minorEastAsia"/>
        </w:rPr>
        <w:t>Zeit</w:t>
      </w:r>
      <w:proofErr w:type="spellEnd"/>
      <w:r w:rsidRPr="00480435">
        <w:rPr>
          <w:rFonts w:eastAsiaTheme="minorEastAsia"/>
        </w:rPr>
        <w:t xml:space="preserve">. Die </w:t>
      </w:r>
      <w:proofErr w:type="spellStart"/>
      <w:r w:rsidRPr="00480435">
        <w:rPr>
          <w:rFonts w:eastAsiaTheme="minorEastAsia"/>
        </w:rPr>
        <w:t>rezeptionsästhetische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Temporalität</w:t>
      </w:r>
      <w:proofErr w:type="spellEnd"/>
      <w:r w:rsidRPr="00480435">
        <w:rPr>
          <w:rFonts w:eastAsiaTheme="minorEastAsia"/>
        </w:rPr>
        <w:t xml:space="preserve"> des </w:t>
      </w:r>
      <w:proofErr w:type="spellStart"/>
      <w:r w:rsidRPr="00480435">
        <w:rPr>
          <w:rFonts w:eastAsiaTheme="minorEastAsia"/>
        </w:rPr>
        <w:t>Bildes</w:t>
      </w:r>
      <w:proofErr w:type="spellEnd"/>
      <w:r w:rsidRPr="00480435">
        <w:rPr>
          <w:rFonts w:eastAsiaTheme="minorEastAsia"/>
        </w:rPr>
        <w:t xml:space="preserve">“ </w:t>
      </w:r>
      <w:proofErr w:type="spellStart"/>
      <w:r w:rsidRPr="00480435">
        <w:rPr>
          <w:rFonts w:eastAsiaTheme="minorEastAsia"/>
        </w:rPr>
        <w:t>im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Rahmen</w:t>
      </w:r>
      <w:proofErr w:type="spellEnd"/>
      <w:r w:rsidRPr="00480435">
        <w:rPr>
          <w:rFonts w:eastAsiaTheme="minorEastAsia"/>
        </w:rPr>
        <w:t xml:space="preserve"> des DFG </w:t>
      </w:r>
      <w:proofErr w:type="spellStart"/>
      <w:r w:rsidRPr="00480435">
        <w:rPr>
          <w:rFonts w:eastAsiaTheme="minorEastAsia"/>
        </w:rPr>
        <w:t>Schwerpunktprogramms</w:t>
      </w:r>
      <w:proofErr w:type="spellEnd"/>
      <w:r w:rsidRPr="00480435">
        <w:rPr>
          <w:rFonts w:eastAsiaTheme="minorEastAsia"/>
        </w:rPr>
        <w:t xml:space="preserve"> </w:t>
      </w:r>
      <w:r w:rsidRPr="00480435">
        <w:rPr>
          <w:rFonts w:eastAsiaTheme="minorEastAsia"/>
        </w:rPr>
        <w:lastRenderedPageBreak/>
        <w:t>„</w:t>
      </w:r>
      <w:proofErr w:type="spellStart"/>
      <w:r w:rsidRPr="00480435">
        <w:rPr>
          <w:rFonts w:eastAsiaTheme="minorEastAsia"/>
        </w:rPr>
        <w:t>Ästhetische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Eigenzeiten</w:t>
      </w:r>
      <w:proofErr w:type="spellEnd"/>
      <w:r w:rsidRPr="00480435">
        <w:rPr>
          <w:rFonts w:eastAsiaTheme="minorEastAsia"/>
        </w:rPr>
        <w:t xml:space="preserve">“ (SPP 1688) : </w:t>
      </w:r>
      <w:r w:rsidRPr="00480435">
        <w:t>« </w:t>
      </w:r>
      <w:proofErr w:type="spellStart"/>
      <w:r w:rsidRPr="00480435">
        <w:t>Seen</w:t>
      </w:r>
      <w:proofErr w:type="spellEnd"/>
      <w:r w:rsidRPr="00480435">
        <w:t xml:space="preserve"> Speed : the </w:t>
      </w:r>
      <w:proofErr w:type="spellStart"/>
      <w:r w:rsidRPr="00480435">
        <w:t>comments</w:t>
      </w:r>
      <w:proofErr w:type="spellEnd"/>
      <w:r w:rsidRPr="00480435">
        <w:t xml:space="preserve"> on the </w:t>
      </w:r>
      <w:proofErr w:type="spellStart"/>
      <w:r w:rsidRPr="00480435">
        <w:t>rapidity</w:t>
      </w:r>
      <w:proofErr w:type="spellEnd"/>
      <w:r w:rsidRPr="00480435">
        <w:t xml:space="preserve"> of painting in French art </w:t>
      </w:r>
      <w:proofErr w:type="spellStart"/>
      <w:r w:rsidRPr="00480435">
        <w:t>criticism</w:t>
      </w:r>
      <w:proofErr w:type="spellEnd"/>
      <w:r w:rsidRPr="00480435">
        <w:t xml:space="preserve"> of the 18th </w:t>
      </w:r>
      <w:proofErr w:type="spellStart"/>
      <w:r w:rsidRPr="00480435">
        <w:t>century</w:t>
      </w:r>
      <w:proofErr w:type="spellEnd"/>
      <w:r w:rsidRPr="00480435">
        <w:t> »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 xml:space="preserve">-9 et 10 juin 2016 : colloque international </w:t>
      </w:r>
      <w:r w:rsidRPr="00480435">
        <w:rPr>
          <w:u w:val="single"/>
        </w:rPr>
        <w:t>Allégorie et topographie dans les arts visuels à l’époque moderne</w:t>
      </w:r>
      <w:r w:rsidRPr="00480435">
        <w:t xml:space="preserve"> (avec Antonella </w:t>
      </w:r>
      <w:proofErr w:type="spellStart"/>
      <w:r w:rsidRPr="00480435">
        <w:t>Fenech-Kroke</w:t>
      </w:r>
      <w:proofErr w:type="spellEnd"/>
      <w:r w:rsidRPr="00480435">
        <w:t xml:space="preserve"> ; </w:t>
      </w:r>
      <w:proofErr w:type="spellStart"/>
      <w:r w:rsidRPr="00480435">
        <w:t>Hicsa</w:t>
      </w:r>
      <w:proofErr w:type="spellEnd"/>
      <w:r w:rsidRPr="00480435">
        <w:t xml:space="preserve">, INHA) : « Au fond de l’allégorie. Le paysage dans le </w:t>
      </w:r>
      <w:r w:rsidRPr="00480435">
        <w:rPr>
          <w:u w:val="single"/>
        </w:rPr>
        <w:t>Pèlerinage à l’île de Cythère</w:t>
      </w:r>
      <w:r w:rsidRPr="00480435">
        <w:t xml:space="preserve"> d’Antoine Watteau » 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 xml:space="preserve">-24 novembre 2016 : communication au colloque « Les fins de </w:t>
      </w:r>
      <w:proofErr w:type="gramStart"/>
      <w:r w:rsidRPr="00480435">
        <w:t>l’interprétation  »</w:t>
      </w:r>
      <w:proofErr w:type="gramEnd"/>
      <w:r w:rsidRPr="00480435">
        <w:t xml:space="preserve"> (F. </w:t>
      </w:r>
      <w:proofErr w:type="spellStart"/>
      <w:r w:rsidRPr="00480435">
        <w:t>Cousinié</w:t>
      </w:r>
      <w:proofErr w:type="spellEnd"/>
      <w:r w:rsidRPr="00480435">
        <w:t xml:space="preserve">, Université de Rouen Normandie) : « Le </w:t>
      </w:r>
      <w:r w:rsidRPr="00480435">
        <w:rPr>
          <w:u w:val="single"/>
        </w:rPr>
        <w:t>Pèlerinage à l’île de Cythère</w:t>
      </w:r>
      <w:r w:rsidRPr="00480435">
        <w:t xml:space="preserve"> et la question du sens »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>-25 novembre 2016 : communication au colloque « La Font de Saint-Yenne » (</w:t>
      </w:r>
      <w:proofErr w:type="spellStart"/>
      <w:r w:rsidRPr="00480435">
        <w:t>dir</w:t>
      </w:r>
      <w:proofErr w:type="spellEnd"/>
      <w:r w:rsidRPr="00480435">
        <w:t xml:space="preserve">. F. </w:t>
      </w:r>
      <w:proofErr w:type="spellStart"/>
      <w:r w:rsidRPr="00480435">
        <w:t>Ferran</w:t>
      </w:r>
      <w:proofErr w:type="spellEnd"/>
      <w:r w:rsidRPr="00480435">
        <w:t xml:space="preserve">, F. Moulin, E. </w:t>
      </w:r>
      <w:proofErr w:type="spellStart"/>
      <w:r w:rsidRPr="00480435">
        <w:t>Pavy</w:t>
      </w:r>
      <w:proofErr w:type="spellEnd"/>
      <w:r w:rsidRPr="00480435">
        <w:t>), Paris, musée du Louvre : « La notion de solidité dans l’œuvre de La Font de Saint-Yenne »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>-2 décembre 2016 : intervention au séminaire « </w:t>
      </w:r>
      <w:proofErr w:type="spellStart"/>
      <w:r w:rsidRPr="00480435">
        <w:t>Epistémologie</w:t>
      </w:r>
      <w:proofErr w:type="spellEnd"/>
      <w:r w:rsidRPr="00480435">
        <w:t xml:space="preserve"> du dessin » dirigé par Agnès </w:t>
      </w:r>
      <w:proofErr w:type="spellStart"/>
      <w:r w:rsidRPr="00480435">
        <w:t>Callu</w:t>
      </w:r>
      <w:proofErr w:type="spellEnd"/>
      <w:r w:rsidRPr="00480435">
        <w:t xml:space="preserve"> (</w:t>
      </w:r>
      <w:proofErr w:type="spellStart"/>
      <w:r w:rsidRPr="00480435">
        <w:t>Ecole</w:t>
      </w:r>
      <w:proofErr w:type="spellEnd"/>
      <w:r w:rsidRPr="00480435">
        <w:t xml:space="preserve"> des Chartes) : « La temporalité du dessin »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>-4-6 avril 2017 : participation au séminaire du réseau « </w:t>
      </w:r>
      <w:proofErr w:type="spellStart"/>
      <w:r w:rsidRPr="00480435">
        <w:t>Evaluating</w:t>
      </w:r>
      <w:proofErr w:type="spellEnd"/>
      <w:r w:rsidRPr="00480435">
        <w:t xml:space="preserve"> </w:t>
      </w:r>
      <w:proofErr w:type="spellStart"/>
      <w:r w:rsidRPr="00480435">
        <w:t>Methods</w:t>
      </w:r>
      <w:proofErr w:type="spellEnd"/>
      <w:r w:rsidRPr="00480435">
        <w:t xml:space="preserve"> of </w:t>
      </w:r>
      <w:proofErr w:type="spellStart"/>
      <w:r w:rsidRPr="00480435">
        <w:t>Aesthetic</w:t>
      </w:r>
      <w:proofErr w:type="spellEnd"/>
      <w:r w:rsidRPr="00480435">
        <w:t xml:space="preserve"> </w:t>
      </w:r>
      <w:proofErr w:type="spellStart"/>
      <w:r w:rsidRPr="00480435">
        <w:t>Enquiry</w:t>
      </w:r>
      <w:proofErr w:type="spellEnd"/>
      <w:r w:rsidRPr="00480435">
        <w:t xml:space="preserve"> </w:t>
      </w:r>
      <w:proofErr w:type="spellStart"/>
      <w:r w:rsidRPr="00480435">
        <w:t>across</w:t>
      </w:r>
      <w:proofErr w:type="spellEnd"/>
      <w:r w:rsidRPr="00480435">
        <w:t xml:space="preserve"> Disciplines », Copenhague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 xml:space="preserve">-2 mai 2017 : intervention au séminaire de Ralph </w:t>
      </w:r>
      <w:proofErr w:type="spellStart"/>
      <w:r w:rsidRPr="00480435">
        <w:t>Dekoninck</w:t>
      </w:r>
      <w:proofErr w:type="spellEnd"/>
      <w:r w:rsidRPr="00480435">
        <w:t xml:space="preserve"> (université de Louvain-la-Neuve) : « La question du socle à l’époque moderne » 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 xml:space="preserve">-4-6 mai 2017 : communication au colloque : « </w:t>
      </w:r>
      <w:proofErr w:type="spellStart"/>
      <w:r w:rsidRPr="00480435">
        <w:rPr>
          <w:rFonts w:eastAsiaTheme="minorEastAsia"/>
        </w:rPr>
        <w:t>Familienbilder</w:t>
      </w:r>
      <w:proofErr w:type="spellEnd"/>
      <w:r w:rsidRPr="00480435">
        <w:rPr>
          <w:rFonts w:eastAsiaTheme="minorEastAsia"/>
        </w:rPr>
        <w:t xml:space="preserve"> </w:t>
      </w:r>
      <w:proofErr w:type="gramStart"/>
      <w:r w:rsidRPr="00480435">
        <w:rPr>
          <w:rFonts w:eastAsiaTheme="minorEastAsia"/>
        </w:rPr>
        <w:t>I:</w:t>
      </w:r>
      <w:proofErr w:type="gramEnd"/>
      <w:r w:rsidRPr="00480435">
        <w:rPr>
          <w:rFonts w:eastAsiaTheme="minorEastAsia"/>
        </w:rPr>
        <w:t xml:space="preserve"> „</w:t>
      </w:r>
      <w:proofErr w:type="spellStart"/>
      <w:r w:rsidRPr="00480435">
        <w:rPr>
          <w:rFonts w:eastAsiaTheme="minorEastAsia"/>
        </w:rPr>
        <w:t>Menschen</w:t>
      </w:r>
      <w:proofErr w:type="spellEnd"/>
      <w:r w:rsidRPr="00480435">
        <w:rPr>
          <w:rFonts w:eastAsiaTheme="minorEastAsia"/>
        </w:rPr>
        <w:t xml:space="preserve"> </w:t>
      </w:r>
      <w:proofErr w:type="spellStart"/>
      <w:r w:rsidRPr="00480435">
        <w:rPr>
          <w:rFonts w:eastAsiaTheme="minorEastAsia"/>
        </w:rPr>
        <w:t>und</w:t>
      </w:r>
      <w:proofErr w:type="spellEnd"/>
      <w:r w:rsidRPr="00480435">
        <w:rPr>
          <w:rFonts w:eastAsiaTheme="minorEastAsia"/>
        </w:rPr>
        <w:t xml:space="preserve"> (</w:t>
      </w:r>
      <w:proofErr w:type="spellStart"/>
      <w:r w:rsidRPr="00480435">
        <w:rPr>
          <w:rFonts w:eastAsiaTheme="minorEastAsia"/>
        </w:rPr>
        <w:t>andere</w:t>
      </w:r>
      <w:proofErr w:type="spellEnd"/>
      <w:r w:rsidRPr="00480435">
        <w:rPr>
          <w:rFonts w:eastAsiaTheme="minorEastAsia"/>
        </w:rPr>
        <w:t xml:space="preserve">) </w:t>
      </w:r>
      <w:proofErr w:type="spellStart"/>
      <w:r w:rsidRPr="00480435">
        <w:rPr>
          <w:rFonts w:eastAsiaTheme="minorEastAsia"/>
        </w:rPr>
        <w:t>Tiere</w:t>
      </w:r>
      <w:proofErr w:type="spellEnd"/>
      <w:r w:rsidRPr="00480435">
        <w:rPr>
          <w:rFonts w:eastAsiaTheme="minorEastAsia"/>
        </w:rPr>
        <w:t xml:space="preserve">“, </w:t>
      </w:r>
      <w:r w:rsidRPr="00480435">
        <w:t>(</w:t>
      </w:r>
      <w:proofErr w:type="spellStart"/>
      <w:r w:rsidRPr="00480435">
        <w:t>dir</w:t>
      </w:r>
      <w:proofErr w:type="spellEnd"/>
      <w:r w:rsidRPr="00480435">
        <w:t xml:space="preserve">. F. </w:t>
      </w:r>
      <w:proofErr w:type="spellStart"/>
      <w:r w:rsidRPr="00480435">
        <w:t>Fehrenbach</w:t>
      </w:r>
      <w:proofErr w:type="spellEnd"/>
      <w:r w:rsidRPr="00480435">
        <w:t xml:space="preserve"> &amp; U. </w:t>
      </w:r>
      <w:proofErr w:type="spellStart"/>
      <w:r w:rsidRPr="00480435">
        <w:t>Pfisterer</w:t>
      </w:r>
      <w:proofErr w:type="spellEnd"/>
      <w:r w:rsidRPr="00480435">
        <w:t xml:space="preserve">), Hambourg, Warburg </w:t>
      </w:r>
      <w:proofErr w:type="spellStart"/>
      <w:r w:rsidRPr="00480435">
        <w:t>Haus</w:t>
      </w:r>
      <w:proofErr w:type="spellEnd"/>
      <w:r w:rsidRPr="00480435">
        <w:t> : « </w:t>
      </w:r>
      <w:proofErr w:type="spellStart"/>
      <w:r w:rsidRPr="00480435">
        <w:t>Patchworkfamilien</w:t>
      </w:r>
      <w:proofErr w:type="spellEnd"/>
      <w:r w:rsidRPr="00480435">
        <w:t xml:space="preserve"> </w:t>
      </w:r>
      <w:proofErr w:type="spellStart"/>
      <w:r w:rsidRPr="00480435">
        <w:t>bei</w:t>
      </w:r>
      <w:proofErr w:type="spellEnd"/>
      <w:r w:rsidRPr="00480435">
        <w:t xml:space="preserve"> Chardin. </w:t>
      </w:r>
      <w:proofErr w:type="spellStart"/>
      <w:r w:rsidRPr="00480435">
        <w:t>Ähnlichkeit</w:t>
      </w:r>
      <w:proofErr w:type="spellEnd"/>
      <w:r w:rsidRPr="00480435">
        <w:t xml:space="preserve">, </w:t>
      </w:r>
      <w:proofErr w:type="spellStart"/>
      <w:r w:rsidRPr="00480435">
        <w:t>Nachahmung</w:t>
      </w:r>
      <w:proofErr w:type="spellEnd"/>
      <w:r w:rsidRPr="00480435">
        <w:t xml:space="preserve">, </w:t>
      </w:r>
      <w:proofErr w:type="spellStart"/>
      <w:r w:rsidRPr="00480435">
        <w:t>Aneignung</w:t>
      </w:r>
      <w:proofErr w:type="spellEnd"/>
      <w:r w:rsidRPr="00480435">
        <w:t xml:space="preserve"> : </w:t>
      </w:r>
      <w:proofErr w:type="spellStart"/>
      <w:r w:rsidRPr="00480435">
        <w:t>zur</w:t>
      </w:r>
      <w:proofErr w:type="spellEnd"/>
      <w:r w:rsidRPr="00480435">
        <w:t xml:space="preserve"> </w:t>
      </w:r>
      <w:proofErr w:type="spellStart"/>
      <w:r w:rsidRPr="00480435">
        <w:t>Familiarität</w:t>
      </w:r>
      <w:proofErr w:type="spellEnd"/>
      <w:r w:rsidRPr="00480435">
        <w:t xml:space="preserve"> der </w:t>
      </w:r>
      <w:proofErr w:type="spellStart"/>
      <w:r w:rsidRPr="00480435">
        <w:t>Bilder</w:t>
      </w:r>
      <w:proofErr w:type="spellEnd"/>
      <w:r w:rsidRPr="00480435">
        <w:t xml:space="preserve"> »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>-8 juin 2017 : communication à la journée d’études organisée par Christian Michel (Université de Lausanne) sur les écrits sur l’art pendant la Révolution française : « La notion de ‘monument public’ dans les écrits académiques sous la Constituante »</w:t>
      </w:r>
    </w:p>
    <w:p w:rsidR="009619DE" w:rsidRPr="00480435" w:rsidRDefault="009619DE" w:rsidP="005669D7">
      <w:pPr>
        <w:widowControl w:val="0"/>
        <w:autoSpaceDE w:val="0"/>
        <w:autoSpaceDN w:val="0"/>
        <w:adjustRightInd w:val="0"/>
      </w:pPr>
      <w:r w:rsidRPr="00480435">
        <w:t>-6-7 juillet 2017 : modérateur lors du colloque « </w:t>
      </w:r>
      <w:proofErr w:type="spellStart"/>
      <w:r w:rsidRPr="00480435">
        <w:t>Familienbilder</w:t>
      </w:r>
      <w:proofErr w:type="spellEnd"/>
      <w:r w:rsidRPr="00480435">
        <w:t xml:space="preserve"> II » (</w:t>
      </w:r>
      <w:proofErr w:type="spellStart"/>
      <w:r w:rsidRPr="00480435">
        <w:t>dir</w:t>
      </w:r>
      <w:proofErr w:type="spellEnd"/>
      <w:r w:rsidRPr="00480435">
        <w:t xml:space="preserve">. F. </w:t>
      </w:r>
      <w:proofErr w:type="spellStart"/>
      <w:r w:rsidRPr="00480435">
        <w:t>Fehrenbach</w:t>
      </w:r>
      <w:proofErr w:type="spellEnd"/>
      <w:r w:rsidRPr="00480435">
        <w:t xml:space="preserve"> &amp; U. </w:t>
      </w:r>
      <w:proofErr w:type="spellStart"/>
      <w:r w:rsidRPr="00480435">
        <w:t>Pfisterer</w:t>
      </w:r>
      <w:proofErr w:type="spellEnd"/>
      <w:r w:rsidRPr="00480435">
        <w:t xml:space="preserve">), </w:t>
      </w:r>
      <w:proofErr w:type="spellStart"/>
      <w:r w:rsidRPr="00480435">
        <w:t>Münich</w:t>
      </w:r>
      <w:proofErr w:type="spellEnd"/>
      <w:r w:rsidRPr="00480435">
        <w:t xml:space="preserve">, </w:t>
      </w:r>
      <w:proofErr w:type="spellStart"/>
      <w:r w:rsidRPr="00480435">
        <w:t>Zentralinstitut</w:t>
      </w:r>
      <w:proofErr w:type="spellEnd"/>
      <w:r w:rsidRPr="00480435">
        <w:t xml:space="preserve"> </w:t>
      </w:r>
      <w:proofErr w:type="spellStart"/>
      <w:r w:rsidRPr="00480435">
        <w:t>für</w:t>
      </w:r>
      <w:proofErr w:type="spellEnd"/>
      <w:r w:rsidRPr="00480435">
        <w:t xml:space="preserve"> </w:t>
      </w:r>
      <w:proofErr w:type="spellStart"/>
      <w:r w:rsidRPr="00480435">
        <w:t>Kunstgeschichte</w:t>
      </w:r>
      <w:proofErr w:type="spellEnd"/>
    </w:p>
    <w:p w:rsidR="009619DE" w:rsidRPr="00480435" w:rsidRDefault="009619DE" w:rsidP="005669D7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480435">
        <w:t>-11-13 septembre 2017 : participation à la session de travail du réseau « </w:t>
      </w:r>
      <w:proofErr w:type="spellStart"/>
      <w:r w:rsidRPr="00480435">
        <w:t>Evaluating</w:t>
      </w:r>
      <w:proofErr w:type="spellEnd"/>
      <w:r w:rsidRPr="00480435">
        <w:t xml:space="preserve"> </w:t>
      </w:r>
      <w:proofErr w:type="spellStart"/>
      <w:r w:rsidRPr="00480435">
        <w:t>Methods</w:t>
      </w:r>
      <w:proofErr w:type="spellEnd"/>
      <w:r w:rsidRPr="00480435">
        <w:t xml:space="preserve"> of </w:t>
      </w:r>
      <w:proofErr w:type="spellStart"/>
      <w:r w:rsidRPr="00480435">
        <w:t>Aesthetic</w:t>
      </w:r>
      <w:proofErr w:type="spellEnd"/>
      <w:r w:rsidRPr="00480435">
        <w:t xml:space="preserve"> </w:t>
      </w:r>
      <w:proofErr w:type="spellStart"/>
      <w:r w:rsidRPr="00480435">
        <w:t>Enquiry</w:t>
      </w:r>
      <w:proofErr w:type="spellEnd"/>
      <w:r w:rsidRPr="00480435">
        <w:t xml:space="preserve"> </w:t>
      </w:r>
      <w:proofErr w:type="spellStart"/>
      <w:r w:rsidRPr="00480435">
        <w:t>across</w:t>
      </w:r>
      <w:proofErr w:type="spellEnd"/>
      <w:r w:rsidRPr="00480435">
        <w:t xml:space="preserve"> Disciplines », Oxford ; travail sur la question de la complexité</w:t>
      </w:r>
    </w:p>
    <w:p w:rsidR="009619DE" w:rsidRPr="00480435" w:rsidRDefault="009619DE" w:rsidP="005669D7">
      <w:pPr>
        <w:pStyle w:val="Corpsdetexte"/>
        <w:jc w:val="both"/>
      </w:pPr>
      <w:r w:rsidRPr="00480435">
        <w:t>-9 novembre 2017 : communication à la journée d’études « Images de la Régence, figures de la « crise » : « Relire Paul Hazard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-7-8 décembre 2017 : communication au colloque international « Le colossal en Europe à l’époque moderne » : « La nature colossale : la figure de </w:t>
      </w:r>
      <w:proofErr w:type="spellStart"/>
      <w:r w:rsidRPr="00480435">
        <w:t>Dinocrate</w:t>
      </w:r>
      <w:proofErr w:type="spellEnd"/>
      <w:r w:rsidRPr="00480435">
        <w:t xml:space="preserve"> en France aux XVIIe et XVIIIe siècles »</w:t>
      </w:r>
    </w:p>
    <w:p w:rsidR="009619DE" w:rsidRPr="00480435" w:rsidRDefault="009619DE" w:rsidP="005669D7">
      <w:pPr>
        <w:pStyle w:val="Corpsdetexte"/>
        <w:jc w:val="both"/>
      </w:pPr>
      <w:r w:rsidRPr="00480435">
        <w:t>-19 décembre 2017 : communication à la journée d’études organisée par l’association « La jeunesse et l’antique » de l’</w:t>
      </w:r>
      <w:proofErr w:type="spellStart"/>
      <w:r w:rsidRPr="00480435">
        <w:t>Ecole</w:t>
      </w:r>
      <w:proofErr w:type="spellEnd"/>
      <w:r w:rsidRPr="00480435">
        <w:t xml:space="preserve"> normale supérieure (rue d’Ulm) : « L’Académie de France à Rome – hors de Rome ?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-9 mars 2018 : communication au séminaire de Victor </w:t>
      </w:r>
      <w:proofErr w:type="spellStart"/>
      <w:r w:rsidRPr="00480435">
        <w:t>Stoichita</w:t>
      </w:r>
      <w:proofErr w:type="spellEnd"/>
      <w:r w:rsidRPr="00480435">
        <w:t xml:space="preserve"> (Collège de France, chaire européenne) : « Une question d’intérêt(s) : le monument royal en France à l’époque moderne et l’hétérogénéité de l’œuvre d’art »</w:t>
      </w:r>
    </w:p>
    <w:p w:rsidR="009619DE" w:rsidRPr="00480435" w:rsidRDefault="009619DE" w:rsidP="005669D7">
      <w:pPr>
        <w:pStyle w:val="Corpsdetexte"/>
        <w:jc w:val="both"/>
      </w:pPr>
      <w:r w:rsidRPr="00480435">
        <w:t>-17 mai 2018 : intervention à la semaine de la recherche de l’HICSA (Paris I) : « Le lieu et le lien. Les paradigmes du fond et du réseau en histoire de l’art »</w:t>
      </w:r>
    </w:p>
    <w:p w:rsidR="009619DE" w:rsidRPr="00480435" w:rsidRDefault="009619DE" w:rsidP="005669D7">
      <w:r w:rsidRPr="00480435">
        <w:t>-13-14 septembre 2018 : communication à la journée d’études « Art et démocratie », université de Lausanne : « « Propriété, propriétés : qu’est-ce que posséder l’art sous la Révolution ? »</w:t>
      </w:r>
    </w:p>
    <w:p w:rsidR="009619DE" w:rsidRPr="00480435" w:rsidRDefault="009619DE" w:rsidP="005669D7">
      <w:pPr>
        <w:rPr>
          <w:bCs/>
        </w:rPr>
      </w:pPr>
      <w:r w:rsidRPr="00480435">
        <w:t xml:space="preserve">-24 octobre 2018 : communication dans le cadre du </w:t>
      </w:r>
      <w:proofErr w:type="spellStart"/>
      <w:r w:rsidRPr="00480435">
        <w:rPr>
          <w:lang w:val="en-GB"/>
        </w:rPr>
        <w:t>Kolleg-Forschergruppe</w:t>
      </w:r>
      <w:proofErr w:type="spellEnd"/>
      <w:r w:rsidRPr="00480435">
        <w:rPr>
          <w:lang w:val="en-GB"/>
        </w:rPr>
        <w:t xml:space="preserve"> </w:t>
      </w:r>
      <w:proofErr w:type="spellStart"/>
      <w:r w:rsidRPr="00480435">
        <w:rPr>
          <w:lang w:val="en-GB"/>
        </w:rPr>
        <w:t>BildEvidenz</w:t>
      </w:r>
      <w:proofErr w:type="spellEnd"/>
      <w:r w:rsidRPr="00480435">
        <w:rPr>
          <w:lang w:val="en-GB"/>
        </w:rPr>
        <w:t xml:space="preserve">, </w:t>
      </w:r>
      <w:proofErr w:type="spellStart"/>
      <w:r w:rsidRPr="00480435">
        <w:rPr>
          <w:lang w:val="en-GB"/>
        </w:rPr>
        <w:t>Freie</w:t>
      </w:r>
      <w:proofErr w:type="spellEnd"/>
      <w:r w:rsidRPr="00480435">
        <w:rPr>
          <w:lang w:val="en-GB"/>
        </w:rPr>
        <w:t xml:space="preserve"> Universität, Berlin : “The cause of the work. </w:t>
      </w:r>
      <w:proofErr w:type="spellStart"/>
      <w:r w:rsidRPr="00480435">
        <w:rPr>
          <w:iCs/>
        </w:rPr>
        <w:t>Representation</w:t>
      </w:r>
      <w:proofErr w:type="spellEnd"/>
      <w:r w:rsidRPr="00480435">
        <w:rPr>
          <w:iCs/>
        </w:rPr>
        <w:t xml:space="preserve"> and </w:t>
      </w:r>
      <w:proofErr w:type="spellStart"/>
      <w:r w:rsidRPr="00480435">
        <w:rPr>
          <w:iCs/>
        </w:rPr>
        <w:t>causality</w:t>
      </w:r>
      <w:proofErr w:type="spellEnd"/>
      <w:r w:rsidRPr="00480435">
        <w:rPr>
          <w:iCs/>
        </w:rPr>
        <w:t xml:space="preserve"> in French art of the 17th and 18th centuries » </w:t>
      </w:r>
    </w:p>
    <w:p w:rsidR="002A5F67" w:rsidRPr="00480435" w:rsidRDefault="009619DE" w:rsidP="005669D7">
      <w:pPr>
        <w:pStyle w:val="NormalWeb"/>
        <w:spacing w:before="0" w:beforeAutospacing="0" w:after="0" w:afterAutospacing="0"/>
      </w:pPr>
      <w:r w:rsidRPr="00480435">
        <w:t xml:space="preserve">-3-5 décembre 2018 : communication au colloque « Entre croyances aux miracles et iconoclasme. L’espace sacré en France au XVIIIe siècle » (Centre allemand d’histoire de l’art, Paris, </w:t>
      </w:r>
      <w:proofErr w:type="spellStart"/>
      <w:r w:rsidRPr="00480435">
        <w:t>dir</w:t>
      </w:r>
      <w:proofErr w:type="spellEnd"/>
      <w:r w:rsidRPr="00480435">
        <w:t xml:space="preserve">. M. Castor, M. </w:t>
      </w:r>
      <w:proofErr w:type="spellStart"/>
      <w:r w:rsidRPr="00480435">
        <w:t>Schieder</w:t>
      </w:r>
      <w:proofErr w:type="spellEnd"/>
      <w:r w:rsidRPr="00480435">
        <w:t xml:space="preserve"> et W. </w:t>
      </w:r>
      <w:proofErr w:type="spellStart"/>
      <w:r w:rsidRPr="00480435">
        <w:t>Windorf</w:t>
      </w:r>
      <w:proofErr w:type="spellEnd"/>
      <w:r w:rsidRPr="00480435">
        <w:t>) : « </w:t>
      </w:r>
      <w:r w:rsidR="00D61C80" w:rsidRPr="00480435">
        <w:rPr>
          <w:bCs/>
        </w:rPr>
        <w:t>Les limites du sacré. Des colosses dans et devant Notre-Dame de Paris au XVIII</w:t>
      </w:r>
      <w:r w:rsidR="00D61C80" w:rsidRPr="00480435">
        <w:rPr>
          <w:bCs/>
          <w:position w:val="6"/>
        </w:rPr>
        <w:t xml:space="preserve">e </w:t>
      </w:r>
      <w:proofErr w:type="spellStart"/>
      <w:r w:rsidR="00D61C80" w:rsidRPr="00480435">
        <w:rPr>
          <w:bCs/>
        </w:rPr>
        <w:t>siècle</w:t>
      </w:r>
      <w:proofErr w:type="spellEnd"/>
      <w:r w:rsidR="002A5F67" w:rsidRPr="00480435">
        <w:t xml:space="preserve"> » </w:t>
      </w:r>
    </w:p>
    <w:p w:rsidR="009619DE" w:rsidRPr="00480435" w:rsidRDefault="009619DE" w:rsidP="005669D7">
      <w:r w:rsidRPr="00480435">
        <w:lastRenderedPageBreak/>
        <w:t xml:space="preserve">-21 janvier 2019 : communication au séminaire d’Arndt </w:t>
      </w:r>
      <w:proofErr w:type="spellStart"/>
      <w:r w:rsidRPr="00480435">
        <w:t>Brendecke</w:t>
      </w:r>
      <w:proofErr w:type="spellEnd"/>
      <w:r w:rsidRPr="00480435">
        <w:t xml:space="preserve">, Munich, </w:t>
      </w:r>
      <w:proofErr w:type="spellStart"/>
      <w:r w:rsidRPr="00480435">
        <w:t>Ludwigs-Maximilians</w:t>
      </w:r>
      <w:proofErr w:type="spellEnd"/>
      <w:r w:rsidRPr="00480435">
        <w:t xml:space="preserve"> </w:t>
      </w:r>
      <w:proofErr w:type="spellStart"/>
      <w:r w:rsidRPr="00480435">
        <w:t>Universität</w:t>
      </w:r>
      <w:proofErr w:type="spellEnd"/>
      <w:r w:rsidRPr="00480435">
        <w:t xml:space="preserve"> : « Ground and power in 18th Century »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-15-17 février 2019 : communication au congrès annuel de la </w:t>
      </w:r>
      <w:proofErr w:type="spellStart"/>
      <w:r w:rsidRPr="00480435">
        <w:t>College</w:t>
      </w:r>
      <w:proofErr w:type="spellEnd"/>
      <w:r w:rsidRPr="00480435">
        <w:t xml:space="preserve"> Art Association, New York : « A question of </w:t>
      </w:r>
      <w:proofErr w:type="spellStart"/>
      <w:r w:rsidRPr="00480435">
        <w:t>ground</w:t>
      </w:r>
      <w:proofErr w:type="spellEnd"/>
      <w:r w:rsidRPr="00480435">
        <w:t xml:space="preserve">(s) : the frontal </w:t>
      </w:r>
      <w:proofErr w:type="spellStart"/>
      <w:r w:rsidRPr="00480435">
        <w:t>representation</w:t>
      </w:r>
      <w:proofErr w:type="spellEnd"/>
      <w:r w:rsidRPr="00480435">
        <w:t xml:space="preserve"> of the body in </w:t>
      </w:r>
      <w:proofErr w:type="spellStart"/>
      <w:r w:rsidRPr="00480435">
        <w:t>Watteau’s</w:t>
      </w:r>
      <w:proofErr w:type="spellEnd"/>
      <w:r w:rsidRPr="00480435">
        <w:t xml:space="preserve"> </w:t>
      </w:r>
      <w:r w:rsidRPr="00480435">
        <w:rPr>
          <w:u w:val="single"/>
        </w:rPr>
        <w:t xml:space="preserve">Gilles </w:t>
      </w:r>
      <w:r w:rsidRPr="00480435">
        <w:t>» (panel dirigé par E. Butterfield-</w:t>
      </w:r>
      <w:proofErr w:type="spellStart"/>
      <w:r w:rsidRPr="00480435">
        <w:t>Rosen</w:t>
      </w:r>
      <w:proofErr w:type="spellEnd"/>
      <w:r w:rsidRPr="00480435">
        <w:t xml:space="preserve"> and T. Mayer) 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-25 février 2019 : conférence à Williams </w:t>
      </w:r>
      <w:proofErr w:type="spellStart"/>
      <w:r w:rsidRPr="00480435">
        <w:t>College</w:t>
      </w:r>
      <w:proofErr w:type="spellEnd"/>
      <w:r w:rsidRPr="00480435">
        <w:t xml:space="preserve">, </w:t>
      </w:r>
      <w:proofErr w:type="spellStart"/>
      <w:r w:rsidRPr="00480435">
        <w:t>Williamstown</w:t>
      </w:r>
      <w:proofErr w:type="spellEnd"/>
      <w:r w:rsidRPr="00480435">
        <w:t xml:space="preserve"> (Mass.) : « The cause of the </w:t>
      </w:r>
      <w:proofErr w:type="spellStart"/>
      <w:r w:rsidRPr="00480435">
        <w:t>work</w:t>
      </w:r>
      <w:proofErr w:type="spellEnd"/>
      <w:r w:rsidRPr="00480435">
        <w:t> »</w:t>
      </w:r>
    </w:p>
    <w:p w:rsidR="001B4FA6" w:rsidRPr="00480435" w:rsidRDefault="001B4FA6" w:rsidP="005669D7">
      <w:pPr>
        <w:pStyle w:val="Corpsdetexte"/>
        <w:jc w:val="both"/>
      </w:pPr>
      <w:r w:rsidRPr="00480435">
        <w:t xml:space="preserve">-8 mai 2019 : communication au séminaire commun de l’axe 4 du Centre Marc-Bloch (« Théories critiques », </w:t>
      </w:r>
      <w:proofErr w:type="spellStart"/>
      <w:r w:rsidRPr="00480435">
        <w:t>dir</w:t>
      </w:r>
      <w:proofErr w:type="spellEnd"/>
      <w:r w:rsidRPr="00480435">
        <w:t xml:space="preserve">. D. </w:t>
      </w:r>
      <w:proofErr w:type="spellStart"/>
      <w:r w:rsidRPr="00480435">
        <w:t>Thouard</w:t>
      </w:r>
      <w:proofErr w:type="spellEnd"/>
      <w:r w:rsidRPr="00480435">
        <w:t>) : « Voir le fond : une question d’intérêt ? »</w:t>
      </w:r>
    </w:p>
    <w:p w:rsidR="001B4FA6" w:rsidRPr="00480435" w:rsidRDefault="001B4FA6" w:rsidP="005669D7">
      <w:pPr>
        <w:pStyle w:val="Corpsdetexte"/>
        <w:jc w:val="both"/>
      </w:pPr>
      <w:r w:rsidRPr="00480435">
        <w:t xml:space="preserve">-28 mai 2019 : intervention au séminaire de l’IFES (Institute for </w:t>
      </w:r>
      <w:proofErr w:type="spellStart"/>
      <w:r w:rsidRPr="00480435">
        <w:t>European</w:t>
      </w:r>
      <w:proofErr w:type="spellEnd"/>
      <w:r w:rsidRPr="00480435">
        <w:t xml:space="preserve"> </w:t>
      </w:r>
      <w:proofErr w:type="spellStart"/>
      <w:r w:rsidRPr="00480435">
        <w:t>Studies</w:t>
      </w:r>
      <w:proofErr w:type="spellEnd"/>
      <w:r w:rsidRPr="00480435">
        <w:t>, Europa-</w:t>
      </w:r>
      <w:proofErr w:type="spellStart"/>
      <w:r w:rsidRPr="00480435">
        <w:t>Universität</w:t>
      </w:r>
      <w:proofErr w:type="spellEnd"/>
      <w:r w:rsidRPr="00480435">
        <w:t xml:space="preserve"> </w:t>
      </w:r>
      <w:proofErr w:type="spellStart"/>
      <w:r w:rsidRPr="00480435">
        <w:t>Viadrina</w:t>
      </w:r>
      <w:proofErr w:type="spellEnd"/>
      <w:r w:rsidRPr="00480435">
        <w:t xml:space="preserve">, Francfort/Oder) : présentation de </w:t>
      </w:r>
      <w:r w:rsidRPr="00480435">
        <w:rPr>
          <w:u w:val="single"/>
        </w:rPr>
        <w:t>Sur la critique</w:t>
      </w:r>
      <w:r w:rsidRPr="00480435">
        <w:t xml:space="preserve"> de Luc Boltanski</w:t>
      </w:r>
    </w:p>
    <w:p w:rsidR="005669D7" w:rsidRPr="00480435" w:rsidRDefault="005669D7" w:rsidP="005669D7">
      <w:pPr>
        <w:jc w:val="both"/>
        <w:rPr>
          <w:lang w:val="de-DE"/>
        </w:rPr>
      </w:pPr>
      <w:r w:rsidRPr="00480435">
        <w:t xml:space="preserve">-4 juin 2019 : conférence au </w:t>
      </w:r>
      <w:proofErr w:type="spellStart"/>
      <w:r w:rsidRPr="00480435">
        <w:t>Historisches</w:t>
      </w:r>
      <w:proofErr w:type="spellEnd"/>
      <w:r w:rsidRPr="00480435">
        <w:t xml:space="preserve"> </w:t>
      </w:r>
      <w:proofErr w:type="spellStart"/>
      <w:r w:rsidRPr="00480435">
        <w:t>Seminar</w:t>
      </w:r>
      <w:proofErr w:type="spellEnd"/>
      <w:r w:rsidRPr="00480435">
        <w:t>, Europa-</w:t>
      </w:r>
      <w:proofErr w:type="spellStart"/>
      <w:r w:rsidRPr="00480435">
        <w:t>Universität</w:t>
      </w:r>
      <w:proofErr w:type="spellEnd"/>
      <w:r w:rsidRPr="00480435">
        <w:t xml:space="preserve"> </w:t>
      </w:r>
      <w:proofErr w:type="spellStart"/>
      <w:r w:rsidRPr="00480435">
        <w:t>Viadrina</w:t>
      </w:r>
      <w:proofErr w:type="spellEnd"/>
      <w:r w:rsidR="001B4FA6" w:rsidRPr="00480435">
        <w:t xml:space="preserve">, </w:t>
      </w:r>
      <w:proofErr w:type="spellStart"/>
      <w:r w:rsidR="001B4FA6" w:rsidRPr="00480435">
        <w:t>dir</w:t>
      </w:r>
      <w:proofErr w:type="spellEnd"/>
      <w:r w:rsidR="001B4FA6" w:rsidRPr="00480435">
        <w:t xml:space="preserve">. Andreas </w:t>
      </w:r>
      <w:proofErr w:type="spellStart"/>
      <w:r w:rsidR="001B4FA6" w:rsidRPr="00480435">
        <w:t>Bähr</w:t>
      </w:r>
      <w:proofErr w:type="spellEnd"/>
      <w:r w:rsidRPr="00480435">
        <w:t> : « </w:t>
      </w:r>
      <w:r w:rsidRPr="00480435">
        <w:rPr>
          <w:lang w:val="de-DE"/>
        </w:rPr>
        <w:t xml:space="preserve">Figur und Grund. Die öffentlichen Monumente der französischen Könige (17.-18. </w:t>
      </w:r>
      <w:proofErr w:type="spellStart"/>
      <w:r w:rsidRPr="00480435">
        <w:rPr>
          <w:lang w:val="de-DE"/>
        </w:rPr>
        <w:t>Jhdt</w:t>
      </w:r>
      <w:proofErr w:type="spellEnd"/>
      <w:r w:rsidRPr="00480435">
        <w:rPr>
          <w:lang w:val="de-DE"/>
        </w:rPr>
        <w:t>)“</w:t>
      </w:r>
    </w:p>
    <w:p w:rsidR="009619DE" w:rsidRPr="00480435" w:rsidRDefault="0048517B" w:rsidP="005669D7">
      <w:r w:rsidRPr="00480435">
        <w:t>-</w:t>
      </w:r>
      <w:r w:rsidR="00043139" w:rsidRPr="00480435">
        <w:t>5</w:t>
      </w:r>
      <w:r w:rsidRPr="00480435">
        <w:t xml:space="preserve"> juin 2019 : conférence au </w:t>
      </w:r>
      <w:proofErr w:type="spellStart"/>
      <w:r w:rsidRPr="00480435">
        <w:t>Zentralinstitut</w:t>
      </w:r>
      <w:proofErr w:type="spellEnd"/>
      <w:r w:rsidRPr="00480435">
        <w:t xml:space="preserve"> </w:t>
      </w:r>
      <w:proofErr w:type="spellStart"/>
      <w:r w:rsidRPr="00480435">
        <w:t>für</w:t>
      </w:r>
      <w:proofErr w:type="spellEnd"/>
      <w:r w:rsidRPr="00480435">
        <w:t xml:space="preserve"> </w:t>
      </w:r>
      <w:proofErr w:type="spellStart"/>
      <w:r w:rsidRPr="00480435">
        <w:t>Kunstgeschichte</w:t>
      </w:r>
      <w:proofErr w:type="spellEnd"/>
      <w:r w:rsidRPr="00480435">
        <w:t>, Munich</w:t>
      </w:r>
      <w:r w:rsidR="001F2ED4" w:rsidRPr="00480435">
        <w:t xml:space="preserve"> : « Grounds. </w:t>
      </w:r>
      <w:proofErr w:type="spellStart"/>
      <w:r w:rsidR="001F2ED4" w:rsidRPr="00480435">
        <w:rPr>
          <w:color w:val="000000"/>
        </w:rPr>
        <w:t>Topography</w:t>
      </w:r>
      <w:proofErr w:type="spellEnd"/>
      <w:r w:rsidR="001F2ED4" w:rsidRPr="00480435">
        <w:rPr>
          <w:color w:val="000000"/>
        </w:rPr>
        <w:t xml:space="preserve">, </w:t>
      </w:r>
      <w:proofErr w:type="spellStart"/>
      <w:r w:rsidR="001F2ED4" w:rsidRPr="00480435">
        <w:rPr>
          <w:color w:val="000000"/>
        </w:rPr>
        <w:t>causality</w:t>
      </w:r>
      <w:proofErr w:type="spellEnd"/>
      <w:r w:rsidR="001F2ED4" w:rsidRPr="00480435">
        <w:rPr>
          <w:color w:val="000000"/>
        </w:rPr>
        <w:t xml:space="preserve">, </w:t>
      </w:r>
      <w:proofErr w:type="spellStart"/>
      <w:r w:rsidR="001F2ED4" w:rsidRPr="00480435">
        <w:rPr>
          <w:color w:val="000000"/>
        </w:rPr>
        <w:t>presence</w:t>
      </w:r>
      <w:proofErr w:type="spellEnd"/>
      <w:r w:rsidR="001F2ED4" w:rsidRPr="00480435">
        <w:rPr>
          <w:color w:val="000000"/>
        </w:rPr>
        <w:t xml:space="preserve"> in French painting of the 18th </w:t>
      </w:r>
      <w:proofErr w:type="spellStart"/>
      <w:r w:rsidR="001F2ED4" w:rsidRPr="00480435">
        <w:rPr>
          <w:color w:val="000000"/>
        </w:rPr>
        <w:t>century</w:t>
      </w:r>
      <w:proofErr w:type="spellEnd"/>
      <w:r w:rsidR="001F2ED4" w:rsidRPr="00480435">
        <w:rPr>
          <w:color w:val="000000"/>
        </w:rPr>
        <w:t> »</w:t>
      </w:r>
    </w:p>
    <w:p w:rsidR="001F2ED4" w:rsidRPr="00480435" w:rsidRDefault="001F2ED4" w:rsidP="005669D7">
      <w:pPr>
        <w:pStyle w:val="Corpsdetexte"/>
        <w:jc w:val="both"/>
      </w:pPr>
      <w:r w:rsidRPr="00480435">
        <w:t>-13 juin 2019 : communication au colloque « Fonds et visualité » (Centre Marc-Bloch, Berlin &amp; Europa-</w:t>
      </w:r>
      <w:proofErr w:type="spellStart"/>
      <w:r w:rsidRPr="00480435">
        <w:t>Universität</w:t>
      </w:r>
      <w:proofErr w:type="spellEnd"/>
      <w:r w:rsidRPr="00480435">
        <w:t xml:space="preserve"> </w:t>
      </w:r>
      <w:proofErr w:type="spellStart"/>
      <w:r w:rsidRPr="00480435">
        <w:t>Viadrina</w:t>
      </w:r>
      <w:proofErr w:type="spellEnd"/>
      <w:r w:rsidRPr="00480435">
        <w:t>, Francfort/Oder</w:t>
      </w:r>
      <w:r w:rsidR="001B4FA6" w:rsidRPr="00480435">
        <w:t>, 13 &amp; 14 juin 2019</w:t>
      </w:r>
      <w:r w:rsidRPr="00480435">
        <w:t>)</w:t>
      </w:r>
      <w:r w:rsidR="001B4FA6" w:rsidRPr="00480435">
        <w:t> : « Pluralité des fonds, pluralité des causes dans l’œuvre d’Antoine Watteau »</w:t>
      </w:r>
    </w:p>
    <w:p w:rsidR="0048517B" w:rsidRPr="00480435" w:rsidRDefault="0048517B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rPr>
          <w:u w:val="single"/>
        </w:rPr>
        <w:t>H Organisation de colloques et de journées d’étude</w:t>
      </w:r>
    </w:p>
    <w:p w:rsidR="009619DE" w:rsidRPr="00480435" w:rsidRDefault="009619DE" w:rsidP="005669D7">
      <w:pPr>
        <w:pStyle w:val="Corpsdetexte"/>
        <w:jc w:val="both"/>
      </w:pPr>
      <w:r w:rsidRPr="00480435">
        <w:t>-9 &amp; 10 mai 2003 : co-responsable, avec le professeur Claude Massu, du colloque organisé par le Département d’histoire de l’art de l’Université de Provence : « La représentation du monument de la Renaissance à nos jours » (24 intervenants)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-16 mars 2004 : responsable de la journée d’études organisé par le </w:t>
      </w:r>
      <w:proofErr w:type="gramStart"/>
      <w:r w:rsidRPr="00480435">
        <w:t>CEMERRA:</w:t>
      </w:r>
      <w:proofErr w:type="gramEnd"/>
      <w:r w:rsidRPr="00480435">
        <w:t xml:space="preserve"> « Les relations entre les arts. Quelles relations ? Quels arts ? » (4 intervenants)</w:t>
      </w:r>
    </w:p>
    <w:p w:rsidR="009619DE" w:rsidRPr="00480435" w:rsidRDefault="009619DE" w:rsidP="005669D7">
      <w:pPr>
        <w:pStyle w:val="Corpsdetexte"/>
        <w:jc w:val="both"/>
      </w:pPr>
      <w:r w:rsidRPr="00480435">
        <w:t>-4 mai et 8 juin 2005 : co-responsable, avec le professeur Pierre Wat, de deux journées d’étude organisées par le CEMERRA sur la notion de lieu en histoire de l’art (16 intervenants)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-26 mars 2007 : journée en hommage à Françoise </w:t>
      </w:r>
      <w:proofErr w:type="spellStart"/>
      <w:r w:rsidRPr="00480435">
        <w:t>Bardon</w:t>
      </w:r>
      <w:proofErr w:type="spellEnd"/>
      <w:r w:rsidRPr="00480435">
        <w:t xml:space="preserve"> (CHAHR, Université de Paris X-Nanterre)</w:t>
      </w:r>
    </w:p>
    <w:p w:rsidR="009619DE" w:rsidRPr="00480435" w:rsidRDefault="009619DE" w:rsidP="005669D7">
      <w:pPr>
        <w:pStyle w:val="Corpsdetexte"/>
        <w:jc w:val="both"/>
      </w:pPr>
      <w:r w:rsidRPr="00480435">
        <w:t>-18 janvier 2008 : organisation de la demi-journée d’études sous l’égide de l’APAHAU : « Le commentaire d’œuvre »</w:t>
      </w:r>
    </w:p>
    <w:p w:rsidR="009619DE" w:rsidRPr="00480435" w:rsidRDefault="009619DE" w:rsidP="005669D7">
      <w:pPr>
        <w:pStyle w:val="Corpsdetexte"/>
        <w:jc w:val="both"/>
      </w:pPr>
      <w:r w:rsidRPr="00480435">
        <w:t>-23 novembre 2009 : membre du conseil scientifique pour l’organisation du colloque international « Portrait et tapisserie à l’époque moderne » (INHA)</w:t>
      </w:r>
    </w:p>
    <w:p w:rsidR="009619DE" w:rsidRPr="00480435" w:rsidRDefault="009619DE" w:rsidP="005669D7">
      <w:pPr>
        <w:pStyle w:val="Corpsdetexte"/>
        <w:jc w:val="both"/>
      </w:pPr>
      <w:r w:rsidRPr="00480435">
        <w:t>-11 mars 2011 : journée d’études « Temporalité et historicité », Centre ISP, EA HICSA ; INHA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-2011 : organisation d’une table ronde au Festival de l’histoire de l’art, Fontainebleau, 23 mai 2011 : « Le fou et le pouvoir dans l’art occidental » (G. </w:t>
      </w:r>
      <w:proofErr w:type="spellStart"/>
      <w:r w:rsidRPr="00480435">
        <w:t>Sauron</w:t>
      </w:r>
      <w:proofErr w:type="spellEnd"/>
      <w:r w:rsidRPr="00480435">
        <w:t xml:space="preserve">, C. </w:t>
      </w:r>
      <w:proofErr w:type="spellStart"/>
      <w:r w:rsidRPr="00480435">
        <w:t>Heck</w:t>
      </w:r>
      <w:proofErr w:type="spellEnd"/>
      <w:r w:rsidRPr="00480435">
        <w:t>, P. Dubus, E. Jollet)</w:t>
      </w:r>
    </w:p>
    <w:p w:rsidR="009619DE" w:rsidRPr="00480435" w:rsidRDefault="009619DE" w:rsidP="005669D7">
      <w:pPr>
        <w:pStyle w:val="Corpsdetexte"/>
        <w:jc w:val="both"/>
      </w:pPr>
      <w:r w:rsidRPr="00480435">
        <w:t>-13 octobre 2011 : journée d’études « Temporalité et narrativité », centre ISP, EA HICSA ; INHA</w:t>
      </w:r>
    </w:p>
    <w:p w:rsidR="009619DE" w:rsidRPr="00480435" w:rsidRDefault="009619DE" w:rsidP="005669D7">
      <w:pPr>
        <w:pStyle w:val="Corpsdetexte"/>
        <w:jc w:val="both"/>
      </w:pPr>
      <w:r w:rsidRPr="00480435">
        <w:t>-10 mai 2012 : journée d’études « Temps de l’œuvre et temps du spectateur », centre ISP, EA HICSA, INHA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-2012 : organisation d’une table ronde au Festival de l’histoire de l’art, Fontainebleau, 26 mai 2012 : « La vie comme voyage : du pèlerinage de l’âme au mouvement des corps » </w:t>
      </w:r>
    </w:p>
    <w:p w:rsidR="009619DE" w:rsidRPr="00480435" w:rsidRDefault="009619DE" w:rsidP="005669D7">
      <w:pPr>
        <w:pStyle w:val="Corpsdetexte"/>
        <w:jc w:val="both"/>
      </w:pPr>
      <w:r w:rsidRPr="00480435">
        <w:t>-12 novembre 2012 : journée d’études « Le temps de la création », centre ISP, EA HICSA, INHA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-27 juin 2013 : « Création artistique », congrès annuel du </w:t>
      </w:r>
      <w:proofErr w:type="spellStart"/>
      <w:r w:rsidRPr="00480435">
        <w:t>Labex</w:t>
      </w:r>
      <w:proofErr w:type="spellEnd"/>
      <w:r w:rsidRPr="00480435">
        <w:t xml:space="preserve"> CAP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-12-13 décembre 2013 : « Temporalité et potentialité de l’œuvre d’art », colloque international, centre ISP, EA </w:t>
      </w:r>
      <w:proofErr w:type="spellStart"/>
      <w:r w:rsidRPr="00480435">
        <w:t>Hicsa</w:t>
      </w:r>
      <w:proofErr w:type="spellEnd"/>
      <w:r w:rsidRPr="00480435">
        <w:t>, INHA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-29 novembre 2014 : journée d’études : « Exemple et exemplarité. Philosophie, histoire de l’art », Paris, EA </w:t>
      </w:r>
      <w:proofErr w:type="spellStart"/>
      <w:r w:rsidRPr="00480435">
        <w:t>Hicsa</w:t>
      </w:r>
      <w:proofErr w:type="spellEnd"/>
      <w:r w:rsidRPr="00480435">
        <w:t>, INHA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-décembre 2015 : journée d’étude « Du ‘portrait du roi’ aux portraits du Régent : images de Philippe d’Orléans » (avec Valentine </w:t>
      </w:r>
      <w:proofErr w:type="spellStart"/>
      <w:r w:rsidRPr="00480435">
        <w:t>Toutain-Quittelier</w:t>
      </w:r>
      <w:proofErr w:type="spellEnd"/>
      <w:r w:rsidRPr="00480435">
        <w:t xml:space="preserve"> ; </w:t>
      </w:r>
      <w:proofErr w:type="spellStart"/>
      <w:r w:rsidRPr="00480435">
        <w:t>Hicsa</w:t>
      </w:r>
      <w:proofErr w:type="spellEnd"/>
      <w:r w:rsidRPr="00480435">
        <w:t>, INHA)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-juin 2016 : colloque international </w:t>
      </w:r>
      <w:r w:rsidRPr="00480435">
        <w:rPr>
          <w:u w:val="single"/>
        </w:rPr>
        <w:t>Allégorie et topographie dans les arts visuels à l’époque moderne</w:t>
      </w:r>
      <w:r w:rsidRPr="00480435">
        <w:t xml:space="preserve"> (avec Antonella </w:t>
      </w:r>
      <w:proofErr w:type="spellStart"/>
      <w:r w:rsidRPr="00480435">
        <w:t>Fenech-Kroke</w:t>
      </w:r>
      <w:proofErr w:type="spellEnd"/>
      <w:r w:rsidRPr="00480435">
        <w:t xml:space="preserve">, CNRS ; </w:t>
      </w:r>
      <w:proofErr w:type="spellStart"/>
      <w:r w:rsidRPr="00480435">
        <w:t>Hicsa</w:t>
      </w:r>
      <w:proofErr w:type="spellEnd"/>
      <w:r w:rsidRPr="00480435">
        <w:t>, INHA)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-12 octobre 2017 : organisation de la journée d’études « Le fond comme catégorie esthétique » (avec Danièle Cohn, CEPA, </w:t>
      </w:r>
      <w:proofErr w:type="spellStart"/>
      <w:r w:rsidRPr="00480435">
        <w:t>Hicsa</w:t>
      </w:r>
      <w:proofErr w:type="spellEnd"/>
      <w:r w:rsidRPr="00480435">
        <w:t>, INHA)</w:t>
      </w:r>
    </w:p>
    <w:p w:rsidR="00822955" w:rsidRPr="00480435" w:rsidRDefault="009619DE" w:rsidP="00822955">
      <w:pPr>
        <w:pStyle w:val="Corpsdetexte"/>
        <w:jc w:val="both"/>
      </w:pPr>
      <w:r w:rsidRPr="00480435">
        <w:t xml:space="preserve">-9 novembre 2017 : organisation de la journée d’études « Les images de la Régence » (avec V. </w:t>
      </w:r>
      <w:proofErr w:type="spellStart"/>
      <w:r w:rsidRPr="00480435">
        <w:t>Toutain-Quittelier</w:t>
      </w:r>
      <w:proofErr w:type="spellEnd"/>
      <w:r w:rsidRPr="00480435">
        <w:t>)</w:t>
      </w:r>
    </w:p>
    <w:p w:rsidR="009619DE" w:rsidRPr="00480435" w:rsidRDefault="00CF16DC" w:rsidP="005669D7">
      <w:pPr>
        <w:pStyle w:val="Corpsdetexte"/>
        <w:jc w:val="both"/>
      </w:pPr>
      <w:r w:rsidRPr="00480435">
        <w:t>-14-15 juin 2019 : organisation</w:t>
      </w:r>
      <w:r w:rsidR="001B4FA6" w:rsidRPr="00480435">
        <w:t xml:space="preserve"> du colloque « Fonds et visualité »,</w:t>
      </w:r>
      <w:r w:rsidRPr="00480435">
        <w:t xml:space="preserve"> Frankfurt/Oder, Europa-</w:t>
      </w:r>
      <w:proofErr w:type="spellStart"/>
      <w:r w:rsidRPr="00480435">
        <w:t>Universität</w:t>
      </w:r>
      <w:proofErr w:type="spellEnd"/>
      <w:r w:rsidRPr="00480435">
        <w:t xml:space="preserve"> </w:t>
      </w:r>
      <w:proofErr w:type="spellStart"/>
      <w:r w:rsidRPr="00480435">
        <w:t>Viadrina</w:t>
      </w:r>
      <w:proofErr w:type="spellEnd"/>
      <w:r w:rsidRPr="00480435">
        <w:t xml:space="preserve"> et Berlin, Centre Marc-Bloch</w:t>
      </w:r>
    </w:p>
    <w:p w:rsidR="001B4FA6" w:rsidRPr="00480435" w:rsidRDefault="001B4FA6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  <w:rPr>
          <w:u w:val="single"/>
        </w:rPr>
      </w:pPr>
      <w:r w:rsidRPr="00480435">
        <w:t xml:space="preserve">V </w:t>
      </w:r>
      <w:r w:rsidRPr="00480435">
        <w:rPr>
          <w:u w:val="single"/>
        </w:rPr>
        <w:t>Activités administratives et autres responsabilités collectives</w:t>
      </w:r>
    </w:p>
    <w:p w:rsidR="009619DE" w:rsidRPr="00480435" w:rsidRDefault="009619DE" w:rsidP="005669D7">
      <w:pPr>
        <w:pStyle w:val="Corpsdetexte"/>
        <w:jc w:val="both"/>
      </w:pPr>
      <w:r w:rsidRPr="00480435">
        <w:t>*Départements d’histoire de l’art</w:t>
      </w:r>
    </w:p>
    <w:p w:rsidR="009619DE" w:rsidRPr="00480435" w:rsidRDefault="009619DE" w:rsidP="005669D7">
      <w:pPr>
        <w:pStyle w:val="Corpsdetexte"/>
        <w:jc w:val="both"/>
      </w:pPr>
      <w:r w:rsidRPr="00480435">
        <w:t>-1992-94 Représentant des chargés de cours au conseil d'administration de l'Institut d'art de l'Université de Picardie à Amiens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-1994-97 membre des commissions de spécialistes des départements d'histoire et de géographie de l'Université de Limoges </w:t>
      </w:r>
    </w:p>
    <w:p w:rsidR="009619DE" w:rsidRPr="00480435" w:rsidRDefault="009619DE" w:rsidP="005669D7">
      <w:pPr>
        <w:pStyle w:val="Corpsdetexte"/>
        <w:jc w:val="both"/>
      </w:pPr>
      <w:r w:rsidRPr="00480435">
        <w:t>-1997-2001 membre des commissions de spécialistes (section n° 22 du CNU) de l’Université de Limoges et de l’Université de Tours.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-2000-2001 président du jury de licence du département d’histoire de l’art de l’Université de Tours </w:t>
      </w:r>
    </w:p>
    <w:p w:rsidR="009619DE" w:rsidRPr="00480435" w:rsidRDefault="009619DE" w:rsidP="005669D7">
      <w:pPr>
        <w:pStyle w:val="Corpsdetexte"/>
        <w:jc w:val="both"/>
      </w:pPr>
      <w:r w:rsidRPr="00480435">
        <w:t>-2001-2002 : responsable des modernistes au bureau du Département d’histoire de l’art de l’Université de Provence ; membre de la commission « bibliothèque » du Département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-avril 2002-septembre 2004 : directeur du Département d’histoire de l’art de l’Université de Provence ; </w:t>
      </w:r>
    </w:p>
    <w:p w:rsidR="009619DE" w:rsidRPr="00480435" w:rsidRDefault="009619DE" w:rsidP="005669D7">
      <w:pPr>
        <w:pStyle w:val="Corpsdetexte"/>
        <w:jc w:val="both"/>
      </w:pPr>
      <w:r w:rsidRPr="00480435">
        <w:t>-2003-2004 : mise en place du nouveau système LMD (licence-master-doctorat) ; porteur de 11 projets : 9 parcours de licence ; un master recherche « Histoire de l’art » ; un master professionnalisant « Métiers du patrimoine »</w:t>
      </w:r>
    </w:p>
    <w:p w:rsidR="009619DE" w:rsidRPr="00480435" w:rsidRDefault="009619DE" w:rsidP="005669D7">
      <w:pPr>
        <w:pStyle w:val="Corpsdetexte"/>
        <w:jc w:val="both"/>
      </w:pPr>
      <w:r w:rsidRPr="00480435">
        <w:t>-2003-2005 : membre du Conseil scientifique de l’</w:t>
      </w:r>
      <w:proofErr w:type="spellStart"/>
      <w:r w:rsidRPr="00480435">
        <w:t>Ecole</w:t>
      </w:r>
      <w:proofErr w:type="spellEnd"/>
      <w:r w:rsidRPr="00480435">
        <w:t xml:space="preserve"> doctorale « Espaces, cultures et sociétés » de l’Université de Provence</w:t>
      </w:r>
    </w:p>
    <w:p w:rsidR="009619DE" w:rsidRPr="00480435" w:rsidRDefault="009619DE" w:rsidP="005669D7">
      <w:pPr>
        <w:pStyle w:val="Corpsdetexte"/>
        <w:jc w:val="both"/>
      </w:pPr>
      <w:r w:rsidRPr="00480435">
        <w:t>-2007 membre du Conseil de gestion de l’UFR SSA, Université de Paris X-Nanterre ; membre de la commission budgétaire de la même UFR</w:t>
      </w:r>
    </w:p>
    <w:p w:rsidR="009619DE" w:rsidRPr="00480435" w:rsidRDefault="009619DE" w:rsidP="005669D7">
      <w:pPr>
        <w:pStyle w:val="Corpsdetexte"/>
        <w:jc w:val="both"/>
      </w:pPr>
      <w:r w:rsidRPr="00480435">
        <w:t>-septembre 2008-septembre 2009 : directeur du Département d’histoire de l’art et d’archéologie de Paris X-Nanterre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-2011- : responsable des équivalences pour l’UFR d’histoire de l’art et d’archéologie de l’université de Paris I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-2012-2015 : responsable du master professionnel « Jardins historiques, paysage, patrimoine » (Paris I et </w:t>
      </w:r>
      <w:proofErr w:type="spellStart"/>
      <w:r w:rsidRPr="00480435">
        <w:t>Ecole</w:t>
      </w:r>
      <w:proofErr w:type="spellEnd"/>
      <w:r w:rsidRPr="00480435">
        <w:t xml:space="preserve"> nationale supérieure d’architecture de Versailles)</w:t>
      </w:r>
    </w:p>
    <w:p w:rsidR="009619DE" w:rsidRPr="00480435" w:rsidRDefault="009619DE" w:rsidP="005669D7">
      <w:pPr>
        <w:pStyle w:val="Corpsdetexte"/>
        <w:jc w:val="both"/>
      </w:pPr>
      <w:r w:rsidRPr="00480435">
        <w:t>-2013-2015 : responsable de la section « Histoire de l’art » de l’UFR d’Histoire de l’art et Archéologie ; à ce titre, préparation des maquettes des masters d’histoire de l’art (2016-2019) ; création d’un enseignement de méthodologie et d’historiographie sur quatre semestres (2</w:t>
      </w:r>
      <w:r w:rsidRPr="00480435">
        <w:rPr>
          <w:vertAlign w:val="superscript"/>
        </w:rPr>
        <w:t>e</w:t>
      </w:r>
      <w:r w:rsidRPr="00480435">
        <w:t xml:space="preserve"> et 3</w:t>
      </w:r>
      <w:r w:rsidRPr="00480435">
        <w:rPr>
          <w:vertAlign w:val="superscript"/>
        </w:rPr>
        <w:t>e</w:t>
      </w:r>
      <w:r w:rsidRPr="00480435">
        <w:t xml:space="preserve"> années de licence)</w:t>
      </w:r>
    </w:p>
    <w:p w:rsidR="009619DE" w:rsidRPr="00480435" w:rsidRDefault="009619DE" w:rsidP="005669D7">
      <w:pPr>
        <w:pStyle w:val="Corpsdetexte"/>
        <w:jc w:val="both"/>
      </w:pPr>
      <w:r w:rsidRPr="00480435">
        <w:t>-2013- : responsable du master « Histoire de l’art-philosophie de l’art », Paris I (avec D. Cohn)</w:t>
      </w:r>
    </w:p>
    <w:p w:rsidR="009619DE" w:rsidRPr="00480435" w:rsidRDefault="009619DE" w:rsidP="005669D7">
      <w:pPr>
        <w:pStyle w:val="Corpsdetexte"/>
        <w:jc w:val="both"/>
      </w:pPr>
      <w:r w:rsidRPr="00480435">
        <w:t>-2015- membre du conseil de l’UFR 03 (« Histoire de l’art et Archéologie) de l’université Paris I Panthéon Sorbonne</w:t>
      </w:r>
    </w:p>
    <w:p w:rsidR="009619DE" w:rsidRPr="00480435" w:rsidRDefault="009619DE" w:rsidP="005669D7">
      <w:pPr>
        <w:pStyle w:val="Corpsdetexte"/>
        <w:jc w:val="both"/>
      </w:pPr>
      <w:r w:rsidRPr="00480435">
        <w:t>-2016- membre du conseil de perfectionnement de l’UFR 03</w:t>
      </w:r>
    </w:p>
    <w:p w:rsidR="00827E51" w:rsidRPr="00480435" w:rsidRDefault="00827E51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*Relations internationales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 xml:space="preserve">-janvier 2009 : création d’une convention d’échanges d’étudiants et d’enseignants-chercheurs entre le département d’histoire de l’art et d’archéologie de l’Université de Paris Ouest et la </w:t>
      </w:r>
      <w:proofErr w:type="spellStart"/>
      <w:r w:rsidRPr="00480435">
        <w:t>School</w:t>
      </w:r>
      <w:proofErr w:type="spellEnd"/>
      <w:r w:rsidRPr="00480435">
        <w:t xml:space="preserve"> of Architecture, Planning and </w:t>
      </w:r>
      <w:proofErr w:type="spellStart"/>
      <w:r w:rsidRPr="00480435">
        <w:t>Preservation</w:t>
      </w:r>
      <w:proofErr w:type="spellEnd"/>
      <w:r w:rsidRPr="00480435">
        <w:t xml:space="preserve"> de l’Université du Maryland</w:t>
      </w:r>
    </w:p>
    <w:p w:rsidR="009619DE" w:rsidRPr="00480435" w:rsidRDefault="009619DE" w:rsidP="005669D7">
      <w:pPr>
        <w:pStyle w:val="Corpsdetexte"/>
        <w:jc w:val="both"/>
      </w:pPr>
      <w:r w:rsidRPr="00480435">
        <w:t>-à partir de septembre 2013 : responsable du programme annuel du Centre allemand d’histoire de l’art, Paris (thème annuel : « La répétition »)</w:t>
      </w:r>
    </w:p>
    <w:p w:rsidR="00827E51" w:rsidRPr="00480435" w:rsidRDefault="00827E51" w:rsidP="00827E51">
      <w:pPr>
        <w:pStyle w:val="Corpsdetexte"/>
        <w:jc w:val="both"/>
      </w:pPr>
      <w:r w:rsidRPr="00480435">
        <w:t>-11-18 juin 2019 : organisation du voyage d’études des doctorants de Paris I travaillant sous ma direction (financement par le DAAD et par l’HICSA)</w:t>
      </w:r>
    </w:p>
    <w:p w:rsidR="00827E51" w:rsidRPr="00480435" w:rsidRDefault="00827E51" w:rsidP="00827E51">
      <w:pPr>
        <w:jc w:val="both"/>
        <w:rPr>
          <w:color w:val="000000"/>
        </w:rPr>
      </w:pPr>
      <w:r w:rsidRPr="00480435">
        <w:rPr>
          <w:bCs/>
          <w:color w:val="000000"/>
        </w:rPr>
        <w:t>-2019</w:t>
      </w:r>
      <w:r w:rsidR="008F51EB" w:rsidRPr="00480435">
        <w:rPr>
          <w:bCs/>
          <w:color w:val="000000"/>
        </w:rPr>
        <w:t>-2020</w:t>
      </w:r>
      <w:r w:rsidRPr="00480435">
        <w:rPr>
          <w:color w:val="000000"/>
        </w:rPr>
        <w:t xml:space="preserve"> : </w:t>
      </w:r>
      <w:proofErr w:type="spellStart"/>
      <w:r w:rsidRPr="00480435">
        <w:rPr>
          <w:color w:val="000000"/>
        </w:rPr>
        <w:t>co</w:t>
      </w:r>
      <w:proofErr w:type="spellEnd"/>
      <w:r w:rsidRPr="00480435">
        <w:rPr>
          <w:color w:val="000000"/>
        </w:rPr>
        <w:t xml:space="preserve">-organisation de la série de </w:t>
      </w:r>
      <w:proofErr w:type="spellStart"/>
      <w:r w:rsidRPr="00480435">
        <w:rPr>
          <w:color w:val="000000"/>
        </w:rPr>
        <w:t>conférences</w:t>
      </w:r>
      <w:r w:rsidRPr="00480435">
        <w:rPr>
          <w:bCs/>
          <w:color w:val="000000"/>
        </w:rPr>
        <w:t>„Rendez-vous</w:t>
      </w:r>
      <w:proofErr w:type="spellEnd"/>
      <w:r w:rsidRPr="00480435">
        <w:rPr>
          <w:bCs/>
          <w:color w:val="000000"/>
        </w:rPr>
        <w:t xml:space="preserve"> sur l´Oder“</w:t>
      </w:r>
      <w:r w:rsidRPr="00480435">
        <w:rPr>
          <w:color w:val="000000"/>
        </w:rPr>
        <w:t xml:space="preserve"> sur le thème : « Visibles/Invisibles »</w:t>
      </w:r>
      <w:r w:rsidR="003B6C99" w:rsidRPr="00480435">
        <w:rPr>
          <w:color w:val="000000"/>
        </w:rPr>
        <w:t xml:space="preserve"> : notamment </w:t>
      </w:r>
    </w:p>
    <w:p w:rsidR="00827E51" w:rsidRPr="00480435" w:rsidRDefault="00827E51" w:rsidP="00827E51">
      <w:pPr>
        <w:jc w:val="both"/>
        <w:rPr>
          <w:color w:val="000000"/>
        </w:rPr>
      </w:pPr>
      <w:r w:rsidRPr="00480435">
        <w:rPr>
          <w:bCs/>
          <w:color w:val="000000"/>
        </w:rPr>
        <w:t>11.06.2019:</w:t>
      </w:r>
      <w:r w:rsidRPr="00480435">
        <w:rPr>
          <w:color w:val="000000"/>
        </w:rPr>
        <w:t xml:space="preserve"> Prof. Dr. Pierre Wat, </w:t>
      </w:r>
      <w:proofErr w:type="spellStart"/>
      <w:r w:rsidRPr="00480435">
        <w:rPr>
          <w:color w:val="000000"/>
        </w:rPr>
        <w:t>Universität</w:t>
      </w:r>
      <w:proofErr w:type="spellEnd"/>
      <w:r w:rsidRPr="00480435">
        <w:rPr>
          <w:color w:val="000000"/>
        </w:rPr>
        <w:t xml:space="preserve"> Paris 1 Panthéon-Sorbonne</w:t>
      </w:r>
    </w:p>
    <w:p w:rsidR="00827E51" w:rsidRPr="00480435" w:rsidRDefault="00827E51" w:rsidP="00827E51">
      <w:pPr>
        <w:jc w:val="both"/>
        <w:rPr>
          <w:color w:val="000000"/>
        </w:rPr>
      </w:pPr>
      <w:r w:rsidRPr="00480435">
        <w:rPr>
          <w:bCs/>
          <w:color w:val="000000"/>
        </w:rPr>
        <w:t>6.06.2019: </w:t>
      </w:r>
      <w:r w:rsidRPr="00480435">
        <w:rPr>
          <w:color w:val="000000"/>
        </w:rPr>
        <w:t xml:space="preserve">Dr. Ursula </w:t>
      </w:r>
      <w:proofErr w:type="spellStart"/>
      <w:r w:rsidRPr="00480435">
        <w:rPr>
          <w:color w:val="000000"/>
        </w:rPr>
        <w:t>Ströbele</w:t>
      </w:r>
      <w:proofErr w:type="spellEnd"/>
      <w:r w:rsidRPr="00480435">
        <w:rPr>
          <w:color w:val="000000"/>
        </w:rPr>
        <w:t xml:space="preserve">, </w:t>
      </w:r>
      <w:proofErr w:type="spellStart"/>
      <w:r w:rsidRPr="00480435">
        <w:rPr>
          <w:color w:val="000000"/>
        </w:rPr>
        <w:t>Zentralinstitut</w:t>
      </w:r>
      <w:proofErr w:type="spellEnd"/>
      <w:r w:rsidRPr="00480435">
        <w:rPr>
          <w:color w:val="000000"/>
        </w:rPr>
        <w:t xml:space="preserve"> </w:t>
      </w:r>
      <w:proofErr w:type="spellStart"/>
      <w:r w:rsidRPr="00480435">
        <w:rPr>
          <w:color w:val="000000"/>
        </w:rPr>
        <w:t>für</w:t>
      </w:r>
      <w:proofErr w:type="spellEnd"/>
      <w:r w:rsidRPr="00480435">
        <w:rPr>
          <w:color w:val="000000"/>
        </w:rPr>
        <w:t xml:space="preserve"> </w:t>
      </w:r>
      <w:proofErr w:type="spellStart"/>
      <w:r w:rsidRPr="00480435">
        <w:rPr>
          <w:color w:val="000000"/>
        </w:rPr>
        <w:t>Kunstgeschichte</w:t>
      </w:r>
      <w:proofErr w:type="spellEnd"/>
      <w:r w:rsidRPr="00480435">
        <w:rPr>
          <w:color w:val="000000"/>
        </w:rPr>
        <w:t xml:space="preserve">, </w:t>
      </w:r>
      <w:proofErr w:type="spellStart"/>
      <w:r w:rsidRPr="00480435">
        <w:rPr>
          <w:color w:val="000000"/>
        </w:rPr>
        <w:t>München</w:t>
      </w:r>
      <w:proofErr w:type="spellEnd"/>
    </w:p>
    <w:p w:rsidR="00827E51" w:rsidRPr="00480435" w:rsidRDefault="00827E51" w:rsidP="00827E51">
      <w:pPr>
        <w:jc w:val="both"/>
        <w:rPr>
          <w:color w:val="000000"/>
        </w:rPr>
      </w:pPr>
      <w:r w:rsidRPr="00480435">
        <w:rPr>
          <w:bCs/>
          <w:color w:val="000000"/>
        </w:rPr>
        <w:t>13.05.2019: </w:t>
      </w:r>
      <w:r w:rsidRPr="00480435">
        <w:rPr>
          <w:color w:val="000000"/>
        </w:rPr>
        <w:t>Prof.</w:t>
      </w:r>
      <w:r w:rsidRPr="00480435">
        <w:rPr>
          <w:bCs/>
          <w:color w:val="000000"/>
        </w:rPr>
        <w:t> </w:t>
      </w:r>
      <w:r w:rsidRPr="00480435">
        <w:rPr>
          <w:color w:val="000000"/>
        </w:rPr>
        <w:t xml:space="preserve">Dr. Martin </w:t>
      </w:r>
      <w:proofErr w:type="spellStart"/>
      <w:r w:rsidRPr="00480435">
        <w:rPr>
          <w:color w:val="000000"/>
        </w:rPr>
        <w:t>Schieder</w:t>
      </w:r>
      <w:proofErr w:type="spellEnd"/>
      <w:r w:rsidRPr="00480435">
        <w:rPr>
          <w:color w:val="000000"/>
        </w:rPr>
        <w:t xml:space="preserve">, Institut </w:t>
      </w:r>
      <w:proofErr w:type="spellStart"/>
      <w:r w:rsidRPr="00480435">
        <w:rPr>
          <w:color w:val="000000"/>
        </w:rPr>
        <w:t>für</w:t>
      </w:r>
      <w:proofErr w:type="spellEnd"/>
      <w:r w:rsidRPr="00480435">
        <w:rPr>
          <w:color w:val="000000"/>
        </w:rPr>
        <w:t xml:space="preserve"> </w:t>
      </w:r>
      <w:proofErr w:type="spellStart"/>
      <w:r w:rsidRPr="00480435">
        <w:rPr>
          <w:color w:val="000000"/>
        </w:rPr>
        <w:t>Kunstgeschichte</w:t>
      </w:r>
      <w:proofErr w:type="spellEnd"/>
      <w:r w:rsidRPr="00480435">
        <w:rPr>
          <w:color w:val="000000"/>
        </w:rPr>
        <w:t xml:space="preserve">, </w:t>
      </w:r>
      <w:proofErr w:type="spellStart"/>
      <w:r w:rsidRPr="00480435">
        <w:rPr>
          <w:color w:val="000000"/>
        </w:rPr>
        <w:t>Universität</w:t>
      </w:r>
      <w:proofErr w:type="spellEnd"/>
      <w:r w:rsidRPr="00480435">
        <w:rPr>
          <w:color w:val="000000"/>
        </w:rPr>
        <w:t xml:space="preserve"> Leipzig</w:t>
      </w:r>
    </w:p>
    <w:p w:rsidR="009619DE" w:rsidRPr="00480435" w:rsidRDefault="003B6C99" w:rsidP="005669D7">
      <w:pPr>
        <w:pStyle w:val="Corpsdetexte"/>
        <w:jc w:val="both"/>
      </w:pPr>
      <w:r w:rsidRPr="00480435">
        <w:t xml:space="preserve">19 novembre 2019 : Prof. Dr. Thomas </w:t>
      </w:r>
      <w:proofErr w:type="spellStart"/>
      <w:r w:rsidRPr="00480435">
        <w:t>Gaehtgens</w:t>
      </w:r>
      <w:proofErr w:type="spellEnd"/>
      <w:r w:rsidRPr="00480435">
        <w:t>, « Le bombardement de la cathédrale de Reims »</w:t>
      </w:r>
    </w:p>
    <w:p w:rsidR="008F51EB" w:rsidRPr="00480435" w:rsidRDefault="008F51EB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 xml:space="preserve">*Histoire des arts : </w:t>
      </w:r>
    </w:p>
    <w:p w:rsidR="009619DE" w:rsidRPr="00480435" w:rsidRDefault="009619DE" w:rsidP="005669D7">
      <w:pPr>
        <w:pStyle w:val="Corpsdetexte"/>
        <w:jc w:val="both"/>
      </w:pPr>
      <w:r w:rsidRPr="00480435">
        <w:t>2009-2010 : création de formations spécifiques à l’histoire des arts au sein du plan académique de formation de l’Académie de Versailles pour les enseignants du primaire et du secondaire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</w:t>
      </w:r>
      <w:proofErr w:type="spellStart"/>
      <w:r w:rsidRPr="00480435">
        <w:t>Equipe</w:t>
      </w:r>
      <w:proofErr w:type="spellEnd"/>
      <w:r w:rsidRPr="00480435">
        <w:t xml:space="preserve"> de recherches</w:t>
      </w:r>
    </w:p>
    <w:p w:rsidR="009619DE" w:rsidRPr="00480435" w:rsidRDefault="009619DE" w:rsidP="005669D7">
      <w:pPr>
        <w:pStyle w:val="Corpsdetexte"/>
        <w:jc w:val="both"/>
      </w:pPr>
      <w:r w:rsidRPr="00480435">
        <w:t>-2002-2005 : responsable de la création de l’équipe de recherche en histoire de l’art moderne et contemporain de l’Université de Provence, le CEMERRA : « centre méditerranéen de recherches sur les relations entre les arts »</w:t>
      </w:r>
    </w:p>
    <w:p w:rsidR="009619DE" w:rsidRPr="00480435" w:rsidRDefault="009619DE" w:rsidP="005669D7">
      <w:pPr>
        <w:pStyle w:val="Corpsdetexte"/>
        <w:jc w:val="both"/>
      </w:pPr>
      <w:r w:rsidRPr="00480435">
        <w:t>-19 septembre 2002 : élu directeur du CEMERRA</w:t>
      </w:r>
    </w:p>
    <w:p w:rsidR="009619DE" w:rsidRPr="00480435" w:rsidRDefault="009619DE" w:rsidP="005669D7">
      <w:pPr>
        <w:pStyle w:val="Corpsdetexte"/>
        <w:jc w:val="both"/>
      </w:pPr>
      <w:r w:rsidRPr="00480435">
        <w:t>-février-septembre 2004 : élaboration d’une convention entre le CEMERRA et la Ville d’Aix-en-Provence, octroyant au Centre 10000 euros par an jusqu’en 2007 pour la réalisation de travaux scientifiques dans le cadre de la préparation de l’exposition « Aix-en-Provence au XVIIIe siècle »</w:t>
      </w:r>
    </w:p>
    <w:p w:rsidR="009619DE" w:rsidRPr="00480435" w:rsidRDefault="009619DE" w:rsidP="005669D7">
      <w:pPr>
        <w:pStyle w:val="Corpsdetexte"/>
        <w:jc w:val="both"/>
      </w:pPr>
      <w:r w:rsidRPr="00480435">
        <w:t>-depuis septembre 2006 : membre du CHAHR (Centre de recherches en histoire de l’art et en histoire des représentations, Université de Paris X-Nanterre) ; co-directeur du CREART, section du CHAHR associant médiévistes, modernistes et spécialistes du XIXe siècle</w:t>
      </w:r>
    </w:p>
    <w:p w:rsidR="009619DE" w:rsidRPr="00480435" w:rsidRDefault="009619DE" w:rsidP="005669D7">
      <w:pPr>
        <w:pStyle w:val="Corpsdetexte"/>
        <w:jc w:val="both"/>
      </w:pPr>
      <w:r w:rsidRPr="00480435">
        <w:t>-depuis 2010 : directeur de la composante ISP (« Institutions, savoirs, poétiques ») de l’</w:t>
      </w:r>
      <w:proofErr w:type="spellStart"/>
      <w:r w:rsidRPr="00480435">
        <w:t>Hicsa</w:t>
      </w:r>
      <w:proofErr w:type="spellEnd"/>
      <w:r w:rsidRPr="00480435">
        <w:t> (« Histoire culturelle et sociale de l’art »), équipe d’accueil des historiens de l’art de l’université de Paris I (EA 4100) ; direction du programme « Tempus » 2011-2015 sur la question de la temporalité dans les arts visuels fixes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*Commissions de spécialistes</w:t>
      </w:r>
    </w:p>
    <w:p w:rsidR="009619DE" w:rsidRPr="00480435" w:rsidRDefault="009619DE" w:rsidP="005669D7">
      <w:pPr>
        <w:pStyle w:val="Corpsdetexte"/>
        <w:jc w:val="both"/>
      </w:pPr>
      <w:r w:rsidRPr="00480435">
        <w:t>-2003-2007 membre de la commission de spécialistes (22</w:t>
      </w:r>
      <w:r w:rsidRPr="00480435">
        <w:rPr>
          <w:vertAlign w:val="superscript"/>
        </w:rPr>
        <w:t>e</w:t>
      </w:r>
      <w:r w:rsidRPr="00480435">
        <w:t xml:space="preserve"> section du CNU) de l’Université de Limoges</w:t>
      </w:r>
    </w:p>
    <w:p w:rsidR="009619DE" w:rsidRPr="00480435" w:rsidRDefault="009619DE" w:rsidP="005669D7">
      <w:pPr>
        <w:pStyle w:val="Corpsdetexte"/>
        <w:jc w:val="both"/>
      </w:pPr>
      <w:r w:rsidRPr="00480435">
        <w:t>-septembre 2004-juin 2005 : vice-président de la commission de spécialistes (22</w:t>
      </w:r>
      <w:r w:rsidRPr="00480435">
        <w:rPr>
          <w:vertAlign w:val="superscript"/>
        </w:rPr>
        <w:t>e</w:t>
      </w:r>
      <w:r w:rsidRPr="00480435">
        <w:t xml:space="preserve"> section du CNU) de l’Université de Provence</w:t>
      </w:r>
    </w:p>
    <w:p w:rsidR="009619DE" w:rsidRPr="00480435" w:rsidRDefault="009619DE" w:rsidP="005669D7">
      <w:pPr>
        <w:pStyle w:val="Corpsdetexte"/>
        <w:jc w:val="both"/>
      </w:pPr>
      <w:r w:rsidRPr="00480435">
        <w:t>-2007-2010 : vice-président de la commission de spécialistes (22</w:t>
      </w:r>
      <w:r w:rsidRPr="00480435">
        <w:rPr>
          <w:vertAlign w:val="superscript"/>
        </w:rPr>
        <w:t>e</w:t>
      </w:r>
      <w:r w:rsidRPr="00480435">
        <w:t xml:space="preserve"> section du CNU) de l’Université de Paris X-Nanterre</w:t>
      </w:r>
    </w:p>
    <w:p w:rsidR="009619DE" w:rsidRPr="00480435" w:rsidRDefault="009619DE" w:rsidP="005669D7">
      <w:pPr>
        <w:pStyle w:val="Corpsdetexte"/>
        <w:jc w:val="both"/>
      </w:pPr>
      <w:r w:rsidRPr="00480435">
        <w:t>-2011-2018 : membre du CCS de la 22</w:t>
      </w:r>
      <w:r w:rsidRPr="00480435">
        <w:rPr>
          <w:vertAlign w:val="superscript"/>
        </w:rPr>
        <w:t>e</w:t>
      </w:r>
      <w:r w:rsidRPr="00480435">
        <w:t xml:space="preserve"> section de l’université Paris I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 xml:space="preserve">*Expositions </w:t>
      </w:r>
    </w:p>
    <w:p w:rsidR="009619DE" w:rsidRPr="00480435" w:rsidRDefault="009619DE" w:rsidP="005669D7">
      <w:pPr>
        <w:pStyle w:val="Corpsdetexte"/>
        <w:jc w:val="both"/>
      </w:pPr>
      <w:r w:rsidRPr="00480435">
        <w:t>-Membre du comité de pilotage du projet d’expositions à l’échelle de la région PACA : « Les arts en Provence au XVIIIe siècle » (2002-2005)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Autres responsabilités collectives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*Institutions nationales (en France)</w:t>
      </w:r>
    </w:p>
    <w:p w:rsidR="009619DE" w:rsidRPr="00480435" w:rsidRDefault="009619DE" w:rsidP="005669D7">
      <w:pPr>
        <w:pStyle w:val="Corpsdetexte"/>
        <w:jc w:val="both"/>
      </w:pPr>
      <w:r w:rsidRPr="00480435">
        <w:t>*Centre national du Livre (CNL)</w:t>
      </w:r>
    </w:p>
    <w:p w:rsidR="009619DE" w:rsidRPr="00480435" w:rsidRDefault="009619DE" w:rsidP="005669D7">
      <w:pPr>
        <w:pStyle w:val="Corpsdetexte"/>
        <w:jc w:val="both"/>
      </w:pPr>
      <w:r w:rsidRPr="00480435">
        <w:t>-1998-2001 : membre de la commission « Art et bibliophilie » du Centre National du Livre : rapporteur pour l’histoire de l’art des temps modernes, notamment des ouvrages en langue allemande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*Institut national d’histoire de l’art (INHA)</w:t>
      </w:r>
    </w:p>
    <w:p w:rsidR="009619DE" w:rsidRPr="00480435" w:rsidRDefault="009619DE" w:rsidP="005669D7">
      <w:pPr>
        <w:pStyle w:val="Corpsdetexte"/>
        <w:jc w:val="both"/>
      </w:pPr>
      <w:r w:rsidRPr="00480435">
        <w:t>-</w:t>
      </w:r>
      <w:proofErr w:type="gramStart"/>
      <w:r w:rsidRPr="00480435">
        <w:t>2001:</w:t>
      </w:r>
      <w:proofErr w:type="gramEnd"/>
      <w:r w:rsidRPr="00480435">
        <w:t xml:space="preserve"> membre de la commission « classification » de la future bibliothèque de l’Institut national d’histoire de l’art</w:t>
      </w:r>
    </w:p>
    <w:p w:rsidR="009619DE" w:rsidRPr="00480435" w:rsidRDefault="009619DE" w:rsidP="005669D7">
      <w:pPr>
        <w:pStyle w:val="Corpsdetexte"/>
        <w:jc w:val="both"/>
      </w:pPr>
      <w:r w:rsidRPr="00480435">
        <w:t>-depuis juin 2002 : membre de la commission « ressources documentaires » de la future bibliothèque de l’Institut national d’histoire de l’art</w:t>
      </w:r>
    </w:p>
    <w:p w:rsidR="009619DE" w:rsidRPr="00480435" w:rsidRDefault="009619DE" w:rsidP="005669D7">
      <w:pPr>
        <w:pStyle w:val="Corpsdetexte"/>
        <w:jc w:val="both"/>
      </w:pPr>
      <w:r w:rsidRPr="00480435">
        <w:t>-septembre 2002 : membre du jury de sélection des allocataires moniteurs de l’INHA</w:t>
      </w:r>
    </w:p>
    <w:p w:rsidR="009619DE" w:rsidRPr="00480435" w:rsidRDefault="009619DE" w:rsidP="005669D7">
      <w:pPr>
        <w:pStyle w:val="Corpsdetexte"/>
        <w:jc w:val="both"/>
      </w:pPr>
      <w:r w:rsidRPr="00480435">
        <w:t>-depuis juin 2003 : membre de la commission « Numérisation » de l’INHA, plus précisément de la sous-commission « Numérisation et recherche »</w:t>
      </w:r>
    </w:p>
    <w:p w:rsidR="009619DE" w:rsidRPr="00480435" w:rsidRDefault="009619DE" w:rsidP="005669D7">
      <w:pPr>
        <w:pStyle w:val="Corpsdetexte"/>
        <w:jc w:val="both"/>
      </w:pPr>
      <w:r w:rsidRPr="00480435">
        <w:t>-depuis octobre 2003 : membre de la commission « Formation » de l’INHA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-2004 : membre de la commission de sélection des thèses publiées par l’INHA : </w:t>
      </w:r>
      <w:proofErr w:type="spellStart"/>
      <w:r w:rsidRPr="00480435">
        <w:t>co</w:t>
      </w:r>
      <w:proofErr w:type="spellEnd"/>
      <w:r w:rsidRPr="00480435">
        <w:t>-rapporteur pour l’histoire de l’art moderne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*Institut national du Patrimoine (INP)</w:t>
      </w:r>
    </w:p>
    <w:p w:rsidR="009619DE" w:rsidRPr="00480435" w:rsidRDefault="009619DE" w:rsidP="005669D7">
      <w:pPr>
        <w:pStyle w:val="Corpsdetexte"/>
        <w:jc w:val="both"/>
      </w:pPr>
      <w:r w:rsidRPr="00480435">
        <w:t>-2003-2004 : correcteur spécialisé pour la période « classique » (art des temps modernes) au jury du concours de conservateur du Patrimoine pour les promotions de 2003 et 2004.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 xml:space="preserve">*APAHAU (Association des professeurs d’archéologie et d’histoire de l’art de l’Université) : membre du bureau depuis janvier 2006 ; vice-président depuis janvier 2009 </w:t>
      </w:r>
    </w:p>
    <w:p w:rsidR="009619DE" w:rsidRPr="00480435" w:rsidRDefault="009619DE" w:rsidP="005669D7">
      <w:pPr>
        <w:pStyle w:val="Corpsdetexte"/>
        <w:jc w:val="both"/>
      </w:pPr>
      <w:r w:rsidRPr="00480435">
        <w:t>-organisateur de la demi-journée d’études consacrée le 18 janvier 2008 au commentaire d’œuvre en histoire de l’art</w:t>
      </w:r>
    </w:p>
    <w:p w:rsidR="009619DE" w:rsidRPr="00480435" w:rsidRDefault="009619DE" w:rsidP="005669D7">
      <w:pPr>
        <w:pStyle w:val="Corpsdetexte"/>
        <w:jc w:val="both"/>
      </w:pPr>
      <w:r w:rsidRPr="00480435">
        <w:t>-organisateur de la table ronde de l’</w:t>
      </w:r>
      <w:proofErr w:type="spellStart"/>
      <w:r w:rsidRPr="00480435">
        <w:t>Apahau</w:t>
      </w:r>
      <w:proofErr w:type="spellEnd"/>
      <w:r w:rsidRPr="00480435">
        <w:t xml:space="preserve"> au festival d’histoire de l’art de Fontainebleau, 23 mai 2011 : « Le fou et le pouvoir dans l’art occidental » (G. </w:t>
      </w:r>
      <w:proofErr w:type="spellStart"/>
      <w:r w:rsidRPr="00480435">
        <w:t>Sauron</w:t>
      </w:r>
      <w:proofErr w:type="spellEnd"/>
      <w:r w:rsidRPr="00480435">
        <w:t xml:space="preserve">, C. </w:t>
      </w:r>
      <w:proofErr w:type="spellStart"/>
      <w:r w:rsidRPr="00480435">
        <w:t>Heck</w:t>
      </w:r>
      <w:proofErr w:type="spellEnd"/>
      <w:r w:rsidRPr="00480435">
        <w:t>, P. Dubus, E. Jollet)</w:t>
      </w:r>
    </w:p>
    <w:p w:rsidR="009619DE" w:rsidRPr="00480435" w:rsidRDefault="009619DE" w:rsidP="005669D7">
      <w:pPr>
        <w:pStyle w:val="Corpsdetexte"/>
        <w:jc w:val="both"/>
      </w:pPr>
      <w:r w:rsidRPr="00480435">
        <w:t>-organisateur de la table ronde de l’</w:t>
      </w:r>
      <w:proofErr w:type="spellStart"/>
      <w:r w:rsidRPr="00480435">
        <w:t>Apahau</w:t>
      </w:r>
      <w:proofErr w:type="spellEnd"/>
      <w:r w:rsidRPr="00480435">
        <w:t xml:space="preserve"> au festival d’histoire de l’art de Fontainebleau, 26 mai 2012 : « La vie comme voyage : du pèlerinage de l’âme au mouvement des corps » 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*Université de printemps, Fontainebleau</w:t>
      </w:r>
    </w:p>
    <w:p w:rsidR="009619DE" w:rsidRPr="00480435" w:rsidRDefault="009619DE" w:rsidP="005669D7">
      <w:pPr>
        <w:pStyle w:val="Corpsdetexte"/>
        <w:jc w:val="both"/>
      </w:pPr>
      <w:r w:rsidRPr="00480435">
        <w:t>-2011 : « Nature et artifice dans l’art des temps modernes »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-2012 : organisateur de la seconde journée sur le thème « Art, espace, temps » (25 mai) ; communication : « Le temps de l’action : la représentation du mouvement en peinture et en sculpture à l’époque moderne ». 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*Centre de recherches du château de Versailles</w:t>
      </w:r>
    </w:p>
    <w:p w:rsidR="009619DE" w:rsidRPr="00480435" w:rsidRDefault="009619DE" w:rsidP="005669D7">
      <w:pPr>
        <w:pStyle w:val="Corpsdetexte"/>
        <w:jc w:val="both"/>
      </w:pPr>
      <w:r w:rsidRPr="00480435">
        <w:t>-2018- : membre du conseil scientifique en tant que personnalité qualifiée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*Revues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-1984-87 Membre du comité de rédaction de </w:t>
      </w:r>
      <w:r w:rsidRPr="00480435">
        <w:rPr>
          <w:u w:val="single"/>
        </w:rPr>
        <w:t>L'</w:t>
      </w:r>
      <w:proofErr w:type="spellStart"/>
      <w:r w:rsidRPr="00480435">
        <w:rPr>
          <w:u w:val="single"/>
        </w:rPr>
        <w:t>Ecrit</w:t>
      </w:r>
      <w:proofErr w:type="spellEnd"/>
      <w:r w:rsidRPr="00480435">
        <w:rPr>
          <w:u w:val="single"/>
        </w:rPr>
        <w:t>-Voir, revue d'histoire des arts</w:t>
      </w:r>
      <w:r w:rsidRPr="00480435">
        <w:t xml:space="preserve"> (Publications de la Sorbonne)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-2001-2005 : membre du comité de rédaction de la </w:t>
      </w:r>
      <w:r w:rsidRPr="00480435">
        <w:rPr>
          <w:u w:val="single"/>
        </w:rPr>
        <w:t>Revue de l’Art </w:t>
      </w:r>
      <w:r w:rsidRPr="00480435">
        <w:t xml:space="preserve">; </w:t>
      </w:r>
      <w:proofErr w:type="spellStart"/>
      <w:r w:rsidRPr="00480435">
        <w:t>co</w:t>
      </w:r>
      <w:proofErr w:type="spellEnd"/>
      <w:r w:rsidRPr="00480435">
        <w:t>-organisation, avec Jean-Marc Poinsot et Dominique Poulot, du numéro spécial consacré à « La présentation de l’œuvre d’art » (novembre 2006)</w:t>
      </w:r>
    </w:p>
    <w:p w:rsidR="009619DE" w:rsidRPr="00480435" w:rsidRDefault="009619DE" w:rsidP="005669D7">
      <w:pPr>
        <w:pStyle w:val="Corpsdetexte"/>
        <w:jc w:val="both"/>
      </w:pPr>
      <w:r w:rsidRPr="00480435">
        <w:t>-2014- : membre du « </w:t>
      </w:r>
      <w:proofErr w:type="spellStart"/>
      <w:r w:rsidRPr="00480435">
        <w:t>Advisory</w:t>
      </w:r>
      <w:proofErr w:type="spellEnd"/>
      <w:r w:rsidRPr="00480435">
        <w:t xml:space="preserve"> </w:t>
      </w:r>
      <w:proofErr w:type="spellStart"/>
      <w:r w:rsidRPr="00480435">
        <w:t>Board</w:t>
      </w:r>
      <w:proofErr w:type="spellEnd"/>
      <w:r w:rsidRPr="00480435">
        <w:t xml:space="preserve"> » de </w:t>
      </w:r>
      <w:r w:rsidRPr="00480435">
        <w:rPr>
          <w:u w:val="single"/>
        </w:rPr>
        <w:t xml:space="preserve">Art </w:t>
      </w:r>
      <w:proofErr w:type="spellStart"/>
      <w:r w:rsidRPr="00480435">
        <w:rPr>
          <w:u w:val="single"/>
        </w:rPr>
        <w:t>History</w:t>
      </w:r>
      <w:proofErr w:type="spellEnd"/>
      <w:r w:rsidRPr="00480435">
        <w:t xml:space="preserve"> (Association of Art </w:t>
      </w:r>
      <w:proofErr w:type="spellStart"/>
      <w:r w:rsidRPr="00480435">
        <w:t>Historians</w:t>
      </w:r>
      <w:proofErr w:type="spellEnd"/>
      <w:r w:rsidRPr="00480435">
        <w:t>, Grande-Bretagne)</w:t>
      </w:r>
    </w:p>
    <w:p w:rsidR="009619DE" w:rsidRPr="00480435" w:rsidRDefault="009619DE" w:rsidP="005669D7">
      <w:pPr>
        <w:pStyle w:val="Corpsdetexte"/>
        <w:jc w:val="both"/>
      </w:pPr>
      <w:r w:rsidRPr="00480435">
        <w:lastRenderedPageBreak/>
        <w:t>-2014- : membre du « </w:t>
      </w:r>
      <w:proofErr w:type="spellStart"/>
      <w:r w:rsidRPr="00480435">
        <w:t>Advisory</w:t>
      </w:r>
      <w:proofErr w:type="spellEnd"/>
      <w:r w:rsidRPr="00480435">
        <w:t xml:space="preserve"> </w:t>
      </w:r>
      <w:proofErr w:type="spellStart"/>
      <w:r w:rsidRPr="00480435">
        <w:t>Board</w:t>
      </w:r>
      <w:proofErr w:type="spellEnd"/>
      <w:r w:rsidRPr="00480435">
        <w:t> » d’</w:t>
      </w:r>
      <w:proofErr w:type="spellStart"/>
      <w:r w:rsidRPr="00480435">
        <w:rPr>
          <w:u w:val="single"/>
        </w:rPr>
        <w:t>Emblecat</w:t>
      </w:r>
      <w:proofErr w:type="spellEnd"/>
      <w:r w:rsidRPr="00480435">
        <w:t>, revue d’histoire de l’emblématique, Barcelone (Espagne)</w:t>
      </w:r>
    </w:p>
    <w:p w:rsidR="009619DE" w:rsidRPr="00480435" w:rsidRDefault="009619DE" w:rsidP="005669D7">
      <w:pPr>
        <w:pStyle w:val="Corpsdetexte"/>
        <w:jc w:val="both"/>
      </w:pPr>
      <w:r w:rsidRPr="00480435">
        <w:t>-2016- : membre du « </w:t>
      </w:r>
      <w:proofErr w:type="spellStart"/>
      <w:r w:rsidRPr="00480435">
        <w:t>Advisory</w:t>
      </w:r>
      <w:proofErr w:type="spellEnd"/>
      <w:r w:rsidRPr="00480435">
        <w:t xml:space="preserve"> </w:t>
      </w:r>
      <w:proofErr w:type="spellStart"/>
      <w:r w:rsidRPr="00480435">
        <w:t>Board</w:t>
      </w:r>
      <w:proofErr w:type="spellEnd"/>
      <w:r w:rsidRPr="00480435">
        <w:t xml:space="preserve"> » de la </w:t>
      </w:r>
      <w:proofErr w:type="spellStart"/>
      <w:r w:rsidRPr="00480435">
        <w:rPr>
          <w:u w:val="single"/>
        </w:rPr>
        <w:t>Zeitschrift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für</w:t>
      </w:r>
      <w:proofErr w:type="spellEnd"/>
      <w:r w:rsidRPr="00480435">
        <w:rPr>
          <w:u w:val="single"/>
        </w:rPr>
        <w:t xml:space="preserve"> </w:t>
      </w:r>
      <w:proofErr w:type="spellStart"/>
      <w:r w:rsidRPr="00480435">
        <w:rPr>
          <w:u w:val="single"/>
        </w:rPr>
        <w:t>Kunstgeschichte</w:t>
      </w:r>
      <w:proofErr w:type="spellEnd"/>
      <w:r w:rsidRPr="00480435">
        <w:t xml:space="preserve"> (Allemagne)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>
      <w:pPr>
        <w:pStyle w:val="Corpsdetexte"/>
        <w:jc w:val="both"/>
      </w:pPr>
      <w:r w:rsidRPr="00480435">
        <w:t>*Jurys</w:t>
      </w:r>
    </w:p>
    <w:p w:rsidR="009619DE" w:rsidRPr="00480435" w:rsidRDefault="009619DE" w:rsidP="005669D7">
      <w:pPr>
        <w:pStyle w:val="Corpsdetexte"/>
        <w:jc w:val="both"/>
      </w:pPr>
      <w:r w:rsidRPr="00480435">
        <w:t>-2004-2006 : membre du jury de publication de thèses d’histoire de l’art (INHA)</w:t>
      </w:r>
    </w:p>
    <w:p w:rsidR="009619DE" w:rsidRPr="00480435" w:rsidRDefault="009619DE" w:rsidP="005669D7">
      <w:pPr>
        <w:pStyle w:val="Corpsdetexte"/>
        <w:jc w:val="both"/>
      </w:pPr>
      <w:r w:rsidRPr="00480435">
        <w:t>-2005-2008 Membre du jury du prix Marianne Roland-Michel (Comité français d’histoire de l’art)</w:t>
      </w:r>
    </w:p>
    <w:p w:rsidR="009619DE" w:rsidRPr="00480435" w:rsidRDefault="009619DE" w:rsidP="005669D7">
      <w:pPr>
        <w:pStyle w:val="Corpsdetexte"/>
        <w:jc w:val="both"/>
      </w:pPr>
      <w:r w:rsidRPr="00480435">
        <w:t>-2011 : membre du jury de certification « histoire des arts » (région Ile-de-France)</w:t>
      </w:r>
    </w:p>
    <w:p w:rsidR="009619DE" w:rsidRPr="00480435" w:rsidRDefault="009619DE" w:rsidP="005669D7">
      <w:pPr>
        <w:pStyle w:val="Corpsdetexte"/>
        <w:jc w:val="both"/>
      </w:pPr>
      <w:r w:rsidRPr="00480435">
        <w:t>-depuis 2013 : membre du jury des bourses Humboldt et Lévi-Strauss de Paris Nouveaux Mondes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 </w:t>
      </w:r>
    </w:p>
    <w:p w:rsidR="009619DE" w:rsidRPr="00480435" w:rsidRDefault="009619DE" w:rsidP="005669D7">
      <w:pPr>
        <w:pStyle w:val="Corpsdetexte"/>
        <w:jc w:val="both"/>
      </w:pPr>
      <w:r w:rsidRPr="00480435">
        <w:t xml:space="preserve">                                                                     Fait à Paris, le 10 juillet 2018</w:t>
      </w:r>
    </w:p>
    <w:p w:rsidR="009619DE" w:rsidRPr="00480435" w:rsidRDefault="009619DE" w:rsidP="005669D7">
      <w:pPr>
        <w:pStyle w:val="Corpsdetexte"/>
        <w:jc w:val="both"/>
      </w:pPr>
    </w:p>
    <w:p w:rsidR="009619DE" w:rsidRPr="00480435" w:rsidRDefault="009619DE" w:rsidP="005669D7"/>
    <w:p w:rsidR="009619DE" w:rsidRPr="00480435" w:rsidRDefault="009619DE" w:rsidP="005669D7"/>
    <w:sectPr w:rsidR="009619DE" w:rsidRPr="00480435">
      <w:headerReference w:type="even" r:id="rId9"/>
      <w:headerReference w:type="default" r:id="rId10"/>
      <w:footnotePr>
        <w:numRestart w:val="eachSect"/>
      </w:footnotePr>
      <w:pgSz w:w="11907" w:h="16839"/>
      <w:pgMar w:top="1417" w:right="1418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B63" w:rsidRDefault="00FB6B63">
      <w:r>
        <w:separator/>
      </w:r>
    </w:p>
  </w:endnote>
  <w:endnote w:type="continuationSeparator" w:id="0">
    <w:p w:rsidR="00FB6B63" w:rsidRDefault="00FB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B63" w:rsidRDefault="00FB6B63">
      <w:r>
        <w:separator/>
      </w:r>
    </w:p>
  </w:footnote>
  <w:footnote w:type="continuationSeparator" w:id="0">
    <w:p w:rsidR="00FB6B63" w:rsidRDefault="00FB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083" w:rsidRDefault="00DF4083">
    <w:pPr>
      <w:pStyle w:val="En-tte"/>
      <w:framePr w:w="576" w:wrap="around" w:vAnchor="page" w:hAnchor="page" w:x="9915" w:y="71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18</w:t>
    </w:r>
    <w:r>
      <w:rPr>
        <w:rStyle w:val="Numrodepage"/>
      </w:rPr>
      <w:fldChar w:fldCharType="end"/>
    </w:r>
  </w:p>
  <w:p w:rsidR="00DF4083" w:rsidRDefault="00DF40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083" w:rsidRDefault="00DF4083">
    <w:pPr>
      <w:pStyle w:val="En-tte"/>
      <w:framePr w:w="576" w:wrap="around" w:vAnchor="page" w:hAnchor="page" w:x="9915" w:y="71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DF4083" w:rsidRDefault="00DF40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F210CCA"/>
    <w:multiLevelType w:val="multilevel"/>
    <w:tmpl w:val="C02A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D8"/>
    <w:rsid w:val="000408BD"/>
    <w:rsid w:val="00043139"/>
    <w:rsid w:val="000531C4"/>
    <w:rsid w:val="00054044"/>
    <w:rsid w:val="00064FF1"/>
    <w:rsid w:val="00081CD5"/>
    <w:rsid w:val="00093424"/>
    <w:rsid w:val="000A6D96"/>
    <w:rsid w:val="000B5D3C"/>
    <w:rsid w:val="000C51D3"/>
    <w:rsid w:val="00136EB6"/>
    <w:rsid w:val="00155D6A"/>
    <w:rsid w:val="001B4FA6"/>
    <w:rsid w:val="001C13FD"/>
    <w:rsid w:val="001F2ED4"/>
    <w:rsid w:val="00206F7B"/>
    <w:rsid w:val="00211B24"/>
    <w:rsid w:val="00221850"/>
    <w:rsid w:val="002532AD"/>
    <w:rsid w:val="00262F3D"/>
    <w:rsid w:val="00292695"/>
    <w:rsid w:val="002A5F67"/>
    <w:rsid w:val="002D3E7C"/>
    <w:rsid w:val="002D6242"/>
    <w:rsid w:val="00302CE0"/>
    <w:rsid w:val="00342581"/>
    <w:rsid w:val="0034485B"/>
    <w:rsid w:val="003473D8"/>
    <w:rsid w:val="003823C5"/>
    <w:rsid w:val="00386BF1"/>
    <w:rsid w:val="0039225F"/>
    <w:rsid w:val="003B6C99"/>
    <w:rsid w:val="003E39BD"/>
    <w:rsid w:val="003E75FB"/>
    <w:rsid w:val="0040676B"/>
    <w:rsid w:val="004361F1"/>
    <w:rsid w:val="0047113F"/>
    <w:rsid w:val="00480435"/>
    <w:rsid w:val="0048517B"/>
    <w:rsid w:val="004B71E9"/>
    <w:rsid w:val="004D3465"/>
    <w:rsid w:val="004E5289"/>
    <w:rsid w:val="0053047B"/>
    <w:rsid w:val="00556166"/>
    <w:rsid w:val="005669D7"/>
    <w:rsid w:val="005848B4"/>
    <w:rsid w:val="00595D2C"/>
    <w:rsid w:val="005E06FC"/>
    <w:rsid w:val="0060359E"/>
    <w:rsid w:val="00605A9F"/>
    <w:rsid w:val="006105E6"/>
    <w:rsid w:val="006430CE"/>
    <w:rsid w:val="0065010D"/>
    <w:rsid w:val="00692215"/>
    <w:rsid w:val="006B42E5"/>
    <w:rsid w:val="006C7B0F"/>
    <w:rsid w:val="00722628"/>
    <w:rsid w:val="007243EC"/>
    <w:rsid w:val="007546E9"/>
    <w:rsid w:val="007608F5"/>
    <w:rsid w:val="00761143"/>
    <w:rsid w:val="007E2A92"/>
    <w:rsid w:val="007F4E98"/>
    <w:rsid w:val="00822955"/>
    <w:rsid w:val="00827E51"/>
    <w:rsid w:val="008550C1"/>
    <w:rsid w:val="008C3B27"/>
    <w:rsid w:val="008F51EB"/>
    <w:rsid w:val="0090235F"/>
    <w:rsid w:val="00913215"/>
    <w:rsid w:val="00934F75"/>
    <w:rsid w:val="009572AD"/>
    <w:rsid w:val="00961506"/>
    <w:rsid w:val="009619DE"/>
    <w:rsid w:val="009924F9"/>
    <w:rsid w:val="009B2CA0"/>
    <w:rsid w:val="009B77E4"/>
    <w:rsid w:val="009D70F5"/>
    <w:rsid w:val="009E4A65"/>
    <w:rsid w:val="009F3E32"/>
    <w:rsid w:val="009F5749"/>
    <w:rsid w:val="00A16A98"/>
    <w:rsid w:val="00A6712E"/>
    <w:rsid w:val="00A85B33"/>
    <w:rsid w:val="00B163FE"/>
    <w:rsid w:val="00B544FB"/>
    <w:rsid w:val="00B952F2"/>
    <w:rsid w:val="00BC150C"/>
    <w:rsid w:val="00BE4982"/>
    <w:rsid w:val="00C06BC7"/>
    <w:rsid w:val="00C114C9"/>
    <w:rsid w:val="00C23E88"/>
    <w:rsid w:val="00C26A72"/>
    <w:rsid w:val="00C9212C"/>
    <w:rsid w:val="00CF16DC"/>
    <w:rsid w:val="00D61C80"/>
    <w:rsid w:val="00DA2842"/>
    <w:rsid w:val="00DB147D"/>
    <w:rsid w:val="00DC23F5"/>
    <w:rsid w:val="00DC3ECF"/>
    <w:rsid w:val="00DF4083"/>
    <w:rsid w:val="00EA192F"/>
    <w:rsid w:val="00EF6CDD"/>
    <w:rsid w:val="00F02D28"/>
    <w:rsid w:val="00F13D0D"/>
    <w:rsid w:val="00F53335"/>
    <w:rsid w:val="00FB6B63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D99A6"/>
  <w14:defaultImageDpi w14:val="32767"/>
  <w15:chartTrackingRefBased/>
  <w15:docId w15:val="{65870AB6-F89E-934D-9896-3FB8061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2CE0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9619DE"/>
    <w:pPr>
      <w:keepNext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619DE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rsid w:val="009619D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9619D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9619DE"/>
  </w:style>
  <w:style w:type="paragraph" w:styleId="Corpsdetexte">
    <w:name w:val="Body Text"/>
    <w:basedOn w:val="Normal"/>
    <w:link w:val="CorpsdetexteCar"/>
    <w:rsid w:val="009619DE"/>
  </w:style>
  <w:style w:type="character" w:customStyle="1" w:styleId="CorpsdetexteCar">
    <w:name w:val="Corps de texte Car"/>
    <w:basedOn w:val="Policepardfaut"/>
    <w:link w:val="Corpsdetexte"/>
    <w:rsid w:val="009619DE"/>
    <w:rPr>
      <w:rFonts w:ascii="Times New Roman" w:eastAsia="Times New Roman" w:hAnsi="Times New Roman" w:cs="Times New Roman"/>
      <w:lang w:eastAsia="fr-FR"/>
    </w:rPr>
  </w:style>
  <w:style w:type="paragraph" w:styleId="Corpsdetexte2">
    <w:name w:val="Body Text 2"/>
    <w:basedOn w:val="Normal"/>
    <w:link w:val="Corpsdetexte2Car"/>
    <w:rsid w:val="009619DE"/>
    <w:pPr>
      <w:spacing w:line="360" w:lineRule="auto"/>
    </w:pPr>
  </w:style>
  <w:style w:type="character" w:customStyle="1" w:styleId="Corpsdetexte2Car">
    <w:name w:val="Corps de texte 2 Car"/>
    <w:basedOn w:val="Policepardfaut"/>
    <w:link w:val="Corpsdetexte2"/>
    <w:rsid w:val="009619DE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rsid w:val="009619DE"/>
    <w:rPr>
      <w:color w:val="0000FF"/>
      <w:u w:val="single"/>
    </w:rPr>
  </w:style>
  <w:style w:type="character" w:customStyle="1" w:styleId="spipsurligne">
    <w:name w:val="spip_surligne"/>
    <w:basedOn w:val="Policepardfaut"/>
    <w:rsid w:val="009619DE"/>
  </w:style>
  <w:style w:type="paragraph" w:styleId="Paragraphedeliste">
    <w:name w:val="List Paragraph"/>
    <w:basedOn w:val="Normal"/>
    <w:uiPriority w:val="34"/>
    <w:qFormat/>
    <w:rsid w:val="009619DE"/>
    <w:pPr>
      <w:ind w:left="720"/>
      <w:contextualSpacing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9619DE"/>
  </w:style>
  <w:style w:type="character" w:customStyle="1" w:styleId="NotedebasdepageCar">
    <w:name w:val="Note de bas de page Car"/>
    <w:basedOn w:val="Policepardfaut"/>
    <w:link w:val="Notedebasdepage"/>
    <w:uiPriority w:val="99"/>
    <w:rsid w:val="009619DE"/>
    <w:rPr>
      <w:rFonts w:ascii="Times New Roman" w:eastAsia="Times New Roman" w:hAnsi="Times New Roman" w:cs="Times New Roman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9619D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619DE"/>
    <w:pPr>
      <w:spacing w:before="100" w:beforeAutospacing="1" w:after="100" w:afterAutospacing="1"/>
    </w:pPr>
  </w:style>
  <w:style w:type="character" w:customStyle="1" w:styleId="nlmarticle-title">
    <w:name w:val="nlm_article-title"/>
    <w:basedOn w:val="Policepardfaut"/>
    <w:rsid w:val="00081CD5"/>
  </w:style>
  <w:style w:type="character" w:customStyle="1" w:styleId="contribdegrees">
    <w:name w:val="contribdegrees"/>
    <w:basedOn w:val="Policepardfaut"/>
    <w:rsid w:val="00081CD5"/>
  </w:style>
  <w:style w:type="character" w:customStyle="1" w:styleId="apple-converted-space">
    <w:name w:val="apple-converted-space"/>
    <w:basedOn w:val="Policepardfaut"/>
    <w:rsid w:val="00081CD5"/>
  </w:style>
  <w:style w:type="paragraph" w:customStyle="1" w:styleId="downloadcitations">
    <w:name w:val="downloadcitations"/>
    <w:basedOn w:val="Normal"/>
    <w:rsid w:val="00081CD5"/>
    <w:pPr>
      <w:spacing w:before="100" w:beforeAutospacing="1" w:after="100" w:afterAutospacing="1"/>
    </w:pPr>
  </w:style>
  <w:style w:type="paragraph" w:customStyle="1" w:styleId="dx-doi">
    <w:name w:val="dx-doi"/>
    <w:basedOn w:val="Normal"/>
    <w:rsid w:val="00081CD5"/>
    <w:pPr>
      <w:spacing w:before="100" w:beforeAutospacing="1" w:after="100" w:afterAutospacing="1"/>
    </w:pPr>
  </w:style>
  <w:style w:type="paragraph" w:customStyle="1" w:styleId="cross-mark">
    <w:name w:val="cross-mark"/>
    <w:basedOn w:val="Normal"/>
    <w:rsid w:val="00081CD5"/>
    <w:pPr>
      <w:spacing w:before="100" w:beforeAutospacing="1" w:after="100" w:afterAutospacing="1"/>
    </w:pPr>
  </w:style>
  <w:style w:type="character" w:styleId="Lienhypertextesuivivisit">
    <w:name w:val="FollowedHyperlink"/>
    <w:basedOn w:val="Policepardfaut"/>
    <w:uiPriority w:val="99"/>
    <w:semiHidden/>
    <w:unhideWhenUsed/>
    <w:rsid w:val="00081CD5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1B4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862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8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15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0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14872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2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421116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308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29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65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76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550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9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173">
                      <w:marLeft w:val="102"/>
                      <w:marRight w:val="10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7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53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74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3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93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53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37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46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90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88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43820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23868">
                          <w:marLeft w:val="103"/>
                          <w:marRight w:val="1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4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author/Dann%2C+Rachael+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jolle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24</Pages>
  <Words>11713</Words>
  <Characters>64422</Characters>
  <Application>Microsoft Office Word</Application>
  <DocSecurity>0</DocSecurity>
  <Lines>536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Panthéon-Sorbonne</Company>
  <LinksUpToDate>false</LinksUpToDate>
  <CharactersWithSpaces>75984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Jollet</dc:creator>
  <cp:keywords/>
  <dc:description/>
  <cp:lastModifiedBy>Etienne Jollet</cp:lastModifiedBy>
  <cp:revision>39</cp:revision>
  <dcterms:created xsi:type="dcterms:W3CDTF">2018-10-28T18:23:00Z</dcterms:created>
  <dcterms:modified xsi:type="dcterms:W3CDTF">2021-10-21T10:12:00Z</dcterms:modified>
</cp:coreProperties>
</file>