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251" w:rsidRDefault="00585251">
      <w:pPr>
        <w:spacing w:line="240" w:lineRule="exact"/>
        <w:jc w:val="center"/>
        <w:rPr>
          <w:rFonts w:ascii="Arial" w:hAnsi="Arial"/>
        </w:rPr>
      </w:pPr>
    </w:p>
    <w:p w:rsidR="00585251" w:rsidRDefault="00585251">
      <w:pPr>
        <w:spacing w:line="240" w:lineRule="exact"/>
        <w:jc w:val="center"/>
        <w:rPr>
          <w:rFonts w:ascii="Arial" w:hAnsi="Arial"/>
          <w:b/>
          <w:i/>
        </w:rPr>
      </w:pPr>
    </w:p>
    <w:tbl>
      <w:tblPr>
        <w:tblW w:w="0" w:type="auto"/>
        <w:tblLayout w:type="fixed"/>
        <w:tblCellMar>
          <w:left w:w="70" w:type="dxa"/>
          <w:right w:w="70" w:type="dxa"/>
        </w:tblCellMar>
        <w:tblLook w:val="0000" w:firstRow="0" w:lastRow="0" w:firstColumn="0" w:lastColumn="0" w:noHBand="0" w:noVBand="0"/>
      </w:tblPr>
      <w:tblGrid>
        <w:gridCol w:w="4323"/>
        <w:gridCol w:w="2835"/>
        <w:gridCol w:w="3685"/>
      </w:tblGrid>
      <w:tr w:rsidR="00585251">
        <w:tc>
          <w:tcPr>
            <w:tcW w:w="4323" w:type="dxa"/>
          </w:tcPr>
          <w:p w:rsidR="00585251" w:rsidRDefault="00C730B3">
            <w:pPr>
              <w:spacing w:line="240" w:lineRule="exact"/>
              <w:jc w:val="center"/>
              <w:rPr>
                <w:rFonts w:ascii="Arial" w:hAnsi="Arial"/>
              </w:rPr>
            </w:pPr>
            <w:r>
              <w:rPr>
                <w:rFonts w:ascii="Arial" w:hAnsi="Arial"/>
              </w:rPr>
              <w:t>MINISTÈRE DE L'ENSEIGNEMENT SUPÉRIEUR, DE LA RECHERCHE ET DE L'INNOVATION</w:t>
            </w:r>
          </w:p>
          <w:p w:rsidR="00585251" w:rsidRDefault="00585251">
            <w:pPr>
              <w:spacing w:line="240" w:lineRule="exact"/>
              <w:jc w:val="center"/>
              <w:rPr>
                <w:rFonts w:ascii="Arial" w:hAnsi="Arial"/>
              </w:rPr>
            </w:pPr>
          </w:p>
        </w:tc>
        <w:tc>
          <w:tcPr>
            <w:tcW w:w="2835" w:type="dxa"/>
          </w:tcPr>
          <w:p w:rsidR="00585251" w:rsidRDefault="00585251">
            <w:pPr>
              <w:spacing w:line="240" w:lineRule="exact"/>
              <w:jc w:val="right"/>
              <w:rPr>
                <w:rFonts w:ascii="Arial" w:hAnsi="Arial"/>
                <w:b/>
              </w:rPr>
            </w:pPr>
          </w:p>
        </w:tc>
        <w:tc>
          <w:tcPr>
            <w:tcW w:w="3685" w:type="dxa"/>
          </w:tcPr>
          <w:p w:rsidR="00585251" w:rsidRDefault="00585251">
            <w:pPr>
              <w:spacing w:line="240" w:lineRule="exact"/>
              <w:jc w:val="center"/>
              <w:rPr>
                <w:rFonts w:ascii="Arial" w:hAnsi="Arial"/>
                <w:b/>
              </w:rPr>
            </w:pPr>
          </w:p>
          <w:p w:rsidR="00585251" w:rsidRDefault="00585251">
            <w:pPr>
              <w:spacing w:line="240" w:lineRule="exact"/>
              <w:jc w:val="center"/>
              <w:rPr>
                <w:rFonts w:ascii="Arial" w:hAnsi="Arial"/>
                <w:b/>
              </w:rPr>
            </w:pPr>
          </w:p>
        </w:tc>
      </w:tr>
    </w:tbl>
    <w:p w:rsidR="00585251" w:rsidRDefault="00585251">
      <w:pPr>
        <w:spacing w:line="240" w:lineRule="exact"/>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4323"/>
        <w:gridCol w:w="6589"/>
      </w:tblGrid>
      <w:tr w:rsidR="00585251">
        <w:tc>
          <w:tcPr>
            <w:tcW w:w="4323" w:type="dxa"/>
          </w:tcPr>
          <w:p w:rsidR="00585251" w:rsidRDefault="00C730B3">
            <w:pPr>
              <w:spacing w:line="240" w:lineRule="exact"/>
              <w:jc w:val="center"/>
              <w:rPr>
                <w:rFonts w:ascii="Arial" w:hAnsi="Arial"/>
              </w:rPr>
            </w:pPr>
            <w:r>
              <w:rPr>
                <w:rFonts w:ascii="Arial" w:hAnsi="Arial"/>
              </w:rPr>
              <w:t>UNIVERSITE PARIS 1</w:t>
            </w:r>
            <w:r w:rsidR="00ED2D33">
              <w:rPr>
                <w:rFonts w:ascii="Arial" w:hAnsi="Arial"/>
              </w:rPr>
              <w:t xml:space="preserve"> PANTHEON - SORBONNE</w:t>
            </w:r>
          </w:p>
        </w:tc>
        <w:tc>
          <w:tcPr>
            <w:tcW w:w="6589" w:type="dxa"/>
          </w:tcPr>
          <w:p w:rsidR="00585251" w:rsidRDefault="00585251">
            <w:pPr>
              <w:spacing w:line="240" w:lineRule="exact"/>
              <w:jc w:val="center"/>
              <w:rPr>
                <w:rFonts w:ascii="Arial" w:hAnsi="Arial"/>
              </w:rPr>
            </w:pPr>
          </w:p>
        </w:tc>
      </w:tr>
    </w:tbl>
    <w:p w:rsidR="00585251" w:rsidRDefault="00585251">
      <w:pPr>
        <w:spacing w:line="240" w:lineRule="exact"/>
        <w:rPr>
          <w:rFonts w:ascii="Arial" w:hAnsi="Arial"/>
        </w:rPr>
      </w:pPr>
    </w:p>
    <w:p w:rsidR="00585251" w:rsidRDefault="00585251">
      <w:pPr>
        <w:spacing w:line="240" w:lineRule="exact"/>
        <w:rPr>
          <w:rFonts w:ascii="Arial" w:hAnsi="Arial"/>
        </w:rPr>
      </w:pPr>
    </w:p>
    <w:p w:rsidR="00585251" w:rsidRDefault="00153553" w:rsidP="00ED2D33">
      <w:pPr>
        <w:pStyle w:val="Retraitcorpsdetexte"/>
        <w:ind w:left="567" w:right="850"/>
      </w:pPr>
      <w:r>
        <w:t>Décision</w:t>
      </w:r>
      <w:r w:rsidR="00585251">
        <w:t xml:space="preserve"> portant nomination du jury d’admission pour le concours </w:t>
      </w:r>
      <w:r w:rsidR="00C730B3">
        <w:t>externe</w:t>
      </w:r>
      <w:r w:rsidR="00585251">
        <w:t xml:space="preserve"> de recrutement </w:t>
      </w:r>
      <w:r w:rsidR="00C730B3">
        <w:t>d'ingénieurs d'études</w:t>
      </w:r>
      <w:r w:rsidR="00585251">
        <w:t xml:space="preserve">, branche d'activité professionnelle </w:t>
      </w:r>
      <w:r w:rsidR="00C730B3">
        <w:t>J</w:t>
      </w:r>
      <w:r w:rsidR="00585251">
        <w:t xml:space="preserve"> (</w:t>
      </w:r>
      <w:r w:rsidR="00C730B3">
        <w:t>gestion et pilotage</w:t>
      </w:r>
      <w:r w:rsidR="00585251">
        <w:t xml:space="preserve">), </w:t>
      </w:r>
      <w:r w:rsidR="00C730B3">
        <w:t xml:space="preserve">emploi-type </w:t>
      </w:r>
      <w:proofErr w:type="spellStart"/>
      <w:r w:rsidR="00C730B3">
        <w:t>Chargé-e</w:t>
      </w:r>
      <w:proofErr w:type="spellEnd"/>
      <w:r w:rsidR="00C730B3">
        <w:t xml:space="preserve"> de la coopération internationale</w:t>
      </w:r>
      <w:r w:rsidR="00585251">
        <w:t xml:space="preserve">, </w:t>
      </w:r>
      <w:r w:rsidR="00C730B3">
        <w:t>ouvert au titre de l'affectataire UNIVERSITE PARIS 1</w:t>
      </w:r>
      <w:r w:rsidR="00ED2D33">
        <w:t xml:space="preserve"> PANTHEON - SORBONNE</w:t>
      </w:r>
      <w:r w:rsidR="00585251">
        <w:t xml:space="preserve">, session </w:t>
      </w:r>
      <w:r w:rsidR="00C730B3">
        <w:t>2021</w:t>
      </w:r>
    </w:p>
    <w:p w:rsidR="00585251" w:rsidRDefault="00585251" w:rsidP="00ED2D33">
      <w:pPr>
        <w:spacing w:line="240" w:lineRule="exact"/>
        <w:ind w:left="567" w:right="850"/>
        <w:jc w:val="both"/>
        <w:rPr>
          <w:rFonts w:ascii="Arial" w:hAnsi="Arial"/>
        </w:rPr>
      </w:pPr>
    </w:p>
    <w:p w:rsidR="00ED2D33" w:rsidRPr="00D20986" w:rsidRDefault="00ED2D33" w:rsidP="00ED2D33">
      <w:pPr>
        <w:spacing w:line="240" w:lineRule="exact"/>
        <w:ind w:left="567" w:right="850"/>
        <w:jc w:val="both"/>
        <w:rPr>
          <w:rFonts w:ascii="Arial" w:hAnsi="Arial"/>
        </w:rPr>
      </w:pPr>
      <w:r w:rsidRPr="00D20986">
        <w:rPr>
          <w:rFonts w:ascii="Arial" w:hAnsi="Arial"/>
        </w:rPr>
        <w:t>L</w:t>
      </w:r>
      <w:r>
        <w:rPr>
          <w:rFonts w:ascii="Arial" w:hAnsi="Arial"/>
        </w:rPr>
        <w:t>a</w:t>
      </w:r>
      <w:r w:rsidRPr="00D20986">
        <w:rPr>
          <w:rFonts w:ascii="Arial" w:hAnsi="Arial"/>
        </w:rPr>
        <w:t xml:space="preserve"> Président</w:t>
      </w:r>
      <w:r>
        <w:rPr>
          <w:rFonts w:ascii="Arial" w:hAnsi="Arial"/>
        </w:rPr>
        <w:t>e</w:t>
      </w:r>
      <w:r w:rsidRPr="00D20986">
        <w:rPr>
          <w:rFonts w:ascii="Arial" w:hAnsi="Arial"/>
        </w:rPr>
        <w:t xml:space="preserve"> de l’Université Paris 1 P</w:t>
      </w:r>
      <w:r>
        <w:rPr>
          <w:rFonts w:ascii="Arial" w:hAnsi="Arial"/>
        </w:rPr>
        <w:t>anthéon-Sorbonne</w:t>
      </w:r>
      <w:r w:rsidRPr="00D20986">
        <w:rPr>
          <w:rFonts w:ascii="Arial" w:hAnsi="Arial"/>
        </w:rPr>
        <w:t xml:space="preserve">, </w:t>
      </w:r>
    </w:p>
    <w:p w:rsidR="00585251" w:rsidRDefault="00585251" w:rsidP="00ED2D33">
      <w:pPr>
        <w:spacing w:line="240" w:lineRule="exact"/>
        <w:ind w:left="567" w:right="850"/>
        <w:jc w:val="both"/>
        <w:rPr>
          <w:rFonts w:ascii="Arial" w:hAnsi="Arial"/>
        </w:rPr>
      </w:pPr>
    </w:p>
    <w:p w:rsidR="00585251" w:rsidRDefault="00585251" w:rsidP="00ED2D33">
      <w:pPr>
        <w:spacing w:line="240" w:lineRule="exact"/>
        <w:ind w:left="567" w:right="850"/>
        <w:jc w:val="both"/>
        <w:rPr>
          <w:rFonts w:ascii="Arial" w:hAnsi="Arial"/>
        </w:rPr>
      </w:pPr>
      <w:r>
        <w:rPr>
          <w:rFonts w:ascii="Arial" w:hAnsi="Arial"/>
        </w:rPr>
        <w:t xml:space="preserve">Vu le décret n°85-1534 du 31 décembre 1985 modifié fixant les dispositions statutaires applicables aux ingénieurs et aux personnels techniques et administratifs de recherche et de formation du ministère </w:t>
      </w:r>
      <w:r w:rsidR="00CF1937">
        <w:rPr>
          <w:rFonts w:ascii="Arial" w:hAnsi="Arial"/>
        </w:rPr>
        <w:t>chargé de l’enseignement supérieur</w:t>
      </w:r>
      <w:r>
        <w:rPr>
          <w:rFonts w:ascii="Arial" w:hAnsi="Arial"/>
        </w:rPr>
        <w:t xml:space="preserve"> ;</w:t>
      </w:r>
    </w:p>
    <w:p w:rsidR="00585251" w:rsidRDefault="00585251" w:rsidP="00ED2D33">
      <w:pPr>
        <w:spacing w:line="240" w:lineRule="exact"/>
        <w:ind w:left="567" w:right="850"/>
        <w:jc w:val="both"/>
        <w:rPr>
          <w:rFonts w:ascii="Arial" w:hAnsi="Arial"/>
        </w:rPr>
      </w:pPr>
    </w:p>
    <w:p w:rsidR="00CF1937" w:rsidRDefault="00CF1937" w:rsidP="00ED2D33">
      <w:pPr>
        <w:ind w:left="567" w:right="850"/>
        <w:jc w:val="both"/>
        <w:rPr>
          <w:rFonts w:ascii="Arial" w:hAnsi="Arial" w:cs="Arial"/>
        </w:rPr>
      </w:pPr>
      <w:r>
        <w:rPr>
          <w:rFonts w:ascii="Arial" w:hAnsi="Arial" w:cs="Arial"/>
        </w:rPr>
        <w:t>Vu l’arrêté du 28 décembre 2011 relatif aux modalités d’organisation et aux règles de désignation des jurys de concours et d’examens professionnels de recrutement et d’avancement dans les corps d’ingénieurs et de personnels techniques de recherche et de formation du ministère chargé de l’enseignement supérieur ;</w:t>
      </w:r>
    </w:p>
    <w:p w:rsidR="00CF1937" w:rsidRDefault="00CF1937" w:rsidP="00ED2D33">
      <w:pPr>
        <w:ind w:left="567" w:right="850"/>
        <w:jc w:val="both"/>
        <w:rPr>
          <w:rFonts w:ascii="Verdana" w:hAnsi="Verdana"/>
          <w:sz w:val="22"/>
        </w:rPr>
      </w:pPr>
    </w:p>
    <w:p w:rsidR="00CF1937" w:rsidRDefault="00CF1937" w:rsidP="00ED2D33">
      <w:pPr>
        <w:pStyle w:val="SNNature"/>
        <w:ind w:left="567" w:right="850"/>
        <w:jc w:val="both"/>
      </w:pPr>
      <w:r>
        <w:t>Vu l’arrêté du 29 décembre 2011 relatif aux règles de composition des jurys et aux modalités de désignation des experts susceptibles de siéger dans les jurys de concours et d’examens professionnels de recrutement et d’avancement dans les corps d’ingénieurs et de personnels techniques de recherche et de formation du ministère chargé de l’enseignement supérieur ;</w:t>
      </w:r>
    </w:p>
    <w:p w:rsidR="00932232" w:rsidRDefault="00932232" w:rsidP="00ED2D33">
      <w:pPr>
        <w:ind w:left="567" w:right="850"/>
      </w:pPr>
    </w:p>
    <w:p w:rsidR="00932232" w:rsidRPr="00932232" w:rsidRDefault="00932232" w:rsidP="00ED2D33">
      <w:pPr>
        <w:ind w:left="567" w:right="850"/>
        <w:jc w:val="both"/>
        <w:rPr>
          <w:rFonts w:ascii="Arial" w:hAnsi="Arial" w:cs="Arial"/>
        </w:rPr>
      </w:pPr>
      <w:r w:rsidRPr="00C53A0D">
        <w:rPr>
          <w:rFonts w:ascii="Arial" w:hAnsi="Arial" w:cs="Arial"/>
        </w:rPr>
        <w:t>Vu l’arrêté du 16 mars 2021 portant adaptation des règles de composition des jurys de concours de recrutement dans les corps d’ingénieurs et de personnels techniques de recherche et de formation du ministère chargé de l’enseignement supérieur pendant la crise sanitaire née de l’épidémie de covid-19 ;</w:t>
      </w:r>
    </w:p>
    <w:p w:rsidR="00585251" w:rsidRDefault="00585251" w:rsidP="00ED2D33">
      <w:pPr>
        <w:spacing w:line="240" w:lineRule="exact"/>
        <w:ind w:left="567" w:right="850"/>
        <w:jc w:val="both"/>
        <w:rPr>
          <w:rFonts w:ascii="Arial" w:hAnsi="Arial"/>
        </w:rPr>
      </w:pPr>
    </w:p>
    <w:p w:rsidR="00585251" w:rsidRDefault="00585251" w:rsidP="00ED2D33">
      <w:pPr>
        <w:spacing w:line="240" w:lineRule="exact"/>
        <w:ind w:left="567" w:right="850"/>
        <w:jc w:val="both"/>
        <w:rPr>
          <w:rFonts w:ascii="Arial" w:hAnsi="Arial"/>
          <w:i/>
        </w:rPr>
      </w:pPr>
      <w:r>
        <w:rPr>
          <w:rFonts w:ascii="Arial" w:hAnsi="Arial"/>
        </w:rPr>
        <w:t xml:space="preserve">Vu l'arrêté du </w:t>
      </w:r>
      <w:r w:rsidR="00C730B3">
        <w:rPr>
          <w:rFonts w:ascii="Arial" w:hAnsi="Arial"/>
        </w:rPr>
        <w:t>24 mars 2021</w:t>
      </w:r>
      <w:r>
        <w:rPr>
          <w:rFonts w:ascii="Arial" w:hAnsi="Arial"/>
        </w:rPr>
        <w:t xml:space="preserve"> autorisant au titre de l'année </w:t>
      </w:r>
      <w:r w:rsidR="00C730B3">
        <w:rPr>
          <w:rFonts w:ascii="Arial" w:hAnsi="Arial"/>
        </w:rPr>
        <w:t>2021</w:t>
      </w:r>
      <w:r>
        <w:rPr>
          <w:rFonts w:ascii="Arial" w:hAnsi="Arial"/>
        </w:rPr>
        <w:t xml:space="preserve"> l'ouverture de concours pour le recrutement </w:t>
      </w:r>
      <w:r w:rsidR="00C730B3">
        <w:rPr>
          <w:rFonts w:ascii="Arial" w:hAnsi="Arial"/>
        </w:rPr>
        <w:t>d'ingénieurs d'études</w:t>
      </w:r>
      <w:r w:rsidR="00CB2A28">
        <w:rPr>
          <w:rFonts w:ascii="Arial" w:hAnsi="Arial"/>
        </w:rPr>
        <w:t>,</w:t>
      </w:r>
    </w:p>
    <w:p w:rsidR="00585251" w:rsidRPr="00ED2D33" w:rsidRDefault="00585251" w:rsidP="00ED2D33">
      <w:pPr>
        <w:spacing w:line="240" w:lineRule="exact"/>
        <w:ind w:left="567" w:right="850"/>
        <w:jc w:val="both"/>
        <w:rPr>
          <w:rFonts w:ascii="Arial" w:hAnsi="Arial"/>
          <w:sz w:val="16"/>
          <w:szCs w:val="16"/>
        </w:rPr>
      </w:pPr>
    </w:p>
    <w:p w:rsidR="00585251" w:rsidRPr="00C52FE0" w:rsidRDefault="00153553" w:rsidP="00ED2D33">
      <w:pPr>
        <w:spacing w:line="240" w:lineRule="exact"/>
        <w:ind w:left="567" w:right="850"/>
        <w:jc w:val="both"/>
        <w:rPr>
          <w:rFonts w:ascii="Arial" w:hAnsi="Arial"/>
          <w:b/>
          <w:lang w:val="de-DE"/>
        </w:rPr>
      </w:pPr>
      <w:proofErr w:type="gramStart"/>
      <w:r>
        <w:rPr>
          <w:rFonts w:ascii="Arial" w:hAnsi="Arial"/>
          <w:b/>
          <w:lang w:val="de-DE"/>
        </w:rPr>
        <w:t>DÉCIDE</w:t>
      </w:r>
      <w:r w:rsidR="00585251" w:rsidRPr="00C52FE0">
        <w:rPr>
          <w:rFonts w:ascii="Arial" w:hAnsi="Arial"/>
          <w:b/>
          <w:lang w:val="de-DE"/>
        </w:rPr>
        <w:t xml:space="preserve"> :</w:t>
      </w:r>
      <w:proofErr w:type="gramEnd"/>
    </w:p>
    <w:p w:rsidR="00585251" w:rsidRDefault="00585251" w:rsidP="00ED2D33">
      <w:pPr>
        <w:spacing w:line="240" w:lineRule="exact"/>
        <w:ind w:left="567" w:right="850"/>
        <w:jc w:val="both"/>
        <w:rPr>
          <w:rFonts w:ascii="Arial" w:hAnsi="Arial"/>
          <w:lang w:val="de-DE"/>
        </w:rPr>
      </w:pPr>
    </w:p>
    <w:p w:rsidR="00585251" w:rsidRDefault="00D00E8A" w:rsidP="00ED2D33">
      <w:pPr>
        <w:spacing w:line="240" w:lineRule="exact"/>
        <w:ind w:left="567" w:right="850"/>
        <w:jc w:val="both"/>
        <w:rPr>
          <w:rFonts w:ascii="Arial" w:hAnsi="Arial"/>
        </w:rPr>
      </w:pPr>
      <w:bookmarkStart w:id="0" w:name="NumArticle"/>
      <w:r w:rsidRPr="00D00E8A">
        <w:rPr>
          <w:rFonts w:ascii="Arial" w:hAnsi="Arial"/>
          <w:u w:val="single"/>
        </w:rPr>
        <w:t>Article</w:t>
      </w:r>
      <w:r w:rsidR="00CA5FC7">
        <w:rPr>
          <w:rFonts w:ascii="Arial" w:hAnsi="Arial"/>
          <w:u w:val="single"/>
        </w:rPr>
        <w:t> </w:t>
      </w:r>
      <w:r w:rsidR="00113E73" w:rsidRPr="00792C82">
        <w:rPr>
          <w:rFonts w:ascii="Arial" w:hAnsi="Arial"/>
          <w:u w:val="single"/>
        </w:rPr>
        <w:t>1</w:t>
      </w:r>
      <w:r w:rsidR="00113E73" w:rsidRPr="00880E3F">
        <w:rPr>
          <w:rFonts w:ascii="Arial" w:hAnsi="Arial" w:cs="Arial"/>
          <w:position w:val="11"/>
          <w:u w:val="single"/>
        </w:rPr>
        <w:t>er</w:t>
      </w:r>
      <w:bookmarkEnd w:id="0"/>
      <w:r>
        <w:rPr>
          <w:rFonts w:ascii="Arial" w:hAnsi="Arial"/>
        </w:rPr>
        <w:t> :</w:t>
      </w:r>
      <w:r w:rsidR="00585251">
        <w:rPr>
          <w:rFonts w:ascii="Arial" w:hAnsi="Arial"/>
        </w:rPr>
        <w:t xml:space="preserve"> Sont nommés membres du jury d’admission pour le concours </w:t>
      </w:r>
      <w:r w:rsidR="00C730B3">
        <w:rPr>
          <w:rFonts w:ascii="Arial" w:hAnsi="Arial"/>
        </w:rPr>
        <w:t>externe</w:t>
      </w:r>
      <w:r w:rsidR="00585251">
        <w:rPr>
          <w:rFonts w:ascii="Arial" w:hAnsi="Arial"/>
        </w:rPr>
        <w:t xml:space="preserve"> de recrutement </w:t>
      </w:r>
      <w:r w:rsidR="00C730B3">
        <w:rPr>
          <w:rFonts w:ascii="Arial" w:hAnsi="Arial"/>
        </w:rPr>
        <w:t>d'ingénieurs d'études</w:t>
      </w:r>
      <w:r w:rsidR="00585251">
        <w:rPr>
          <w:rFonts w:ascii="Arial" w:hAnsi="Arial"/>
        </w:rPr>
        <w:t xml:space="preserve"> dans la branche d'activité professionnelle </w:t>
      </w:r>
      <w:r w:rsidR="00C730B3">
        <w:rPr>
          <w:rFonts w:ascii="Arial" w:hAnsi="Arial"/>
        </w:rPr>
        <w:t>J</w:t>
      </w:r>
      <w:r w:rsidR="00585251">
        <w:rPr>
          <w:rFonts w:ascii="Arial" w:hAnsi="Arial"/>
        </w:rPr>
        <w:t xml:space="preserve"> (</w:t>
      </w:r>
      <w:r w:rsidR="00C730B3">
        <w:rPr>
          <w:rFonts w:ascii="Arial" w:hAnsi="Arial"/>
        </w:rPr>
        <w:t>gestion et pilotage</w:t>
      </w:r>
      <w:r w:rsidR="00585251">
        <w:rPr>
          <w:rFonts w:ascii="Arial" w:hAnsi="Arial"/>
        </w:rPr>
        <w:t xml:space="preserve">), </w:t>
      </w:r>
      <w:r w:rsidR="00C730B3">
        <w:rPr>
          <w:rFonts w:ascii="Arial" w:hAnsi="Arial"/>
        </w:rPr>
        <w:t xml:space="preserve">emploi-type </w:t>
      </w:r>
      <w:proofErr w:type="spellStart"/>
      <w:r w:rsidR="00C730B3">
        <w:rPr>
          <w:rFonts w:ascii="Arial" w:hAnsi="Arial"/>
        </w:rPr>
        <w:t>Chargé-e</w:t>
      </w:r>
      <w:proofErr w:type="spellEnd"/>
      <w:r w:rsidR="00C730B3">
        <w:rPr>
          <w:rFonts w:ascii="Arial" w:hAnsi="Arial"/>
        </w:rPr>
        <w:t xml:space="preserve"> de la coopération internationale</w:t>
      </w:r>
      <w:r w:rsidR="00585251">
        <w:rPr>
          <w:rFonts w:ascii="Arial" w:hAnsi="Arial"/>
          <w:i/>
        </w:rPr>
        <w:t xml:space="preserve">, </w:t>
      </w:r>
      <w:r w:rsidR="00C730B3">
        <w:rPr>
          <w:rFonts w:ascii="Arial" w:hAnsi="Arial"/>
        </w:rPr>
        <w:t>ouvert au titre de l'affectataire UNIVERSITE PARIS 1</w:t>
      </w:r>
      <w:r w:rsidR="00CB2C71">
        <w:rPr>
          <w:rFonts w:ascii="Arial" w:hAnsi="Arial"/>
        </w:rPr>
        <w:t xml:space="preserve"> PANTHEON - SORBONNE</w:t>
      </w:r>
      <w:bookmarkStart w:id="1" w:name="_GoBack"/>
      <w:bookmarkEnd w:id="1"/>
      <w:r w:rsidR="00585251">
        <w:rPr>
          <w:rFonts w:ascii="Arial" w:hAnsi="Arial"/>
        </w:rPr>
        <w:t xml:space="preserve">, au titre de l'année </w:t>
      </w:r>
      <w:r w:rsidR="00C730B3">
        <w:rPr>
          <w:rFonts w:ascii="Arial" w:hAnsi="Arial"/>
        </w:rPr>
        <w:t>2021</w:t>
      </w:r>
      <w:r w:rsidR="00585251">
        <w:rPr>
          <w:rFonts w:ascii="Arial" w:hAnsi="Arial"/>
        </w:rPr>
        <w:t xml:space="preserve"> :</w:t>
      </w:r>
    </w:p>
    <w:p w:rsidR="00585251" w:rsidRDefault="00585251" w:rsidP="00ED2D33">
      <w:pPr>
        <w:spacing w:line="240" w:lineRule="exact"/>
        <w:ind w:left="567" w:right="850"/>
        <w:jc w:val="both"/>
        <w:rPr>
          <w:rFonts w:ascii="Arial" w:hAnsi="Arial"/>
        </w:rPr>
      </w:pPr>
    </w:p>
    <w:p w:rsidR="00C730B3" w:rsidRDefault="0011555A" w:rsidP="00ED2D33">
      <w:pPr>
        <w:spacing w:line="240" w:lineRule="exact"/>
        <w:ind w:left="567" w:right="850"/>
        <w:jc w:val="both"/>
        <w:rPr>
          <w:rFonts w:ascii="Arial" w:hAnsi="Arial"/>
        </w:rPr>
      </w:pPr>
      <w:r>
        <w:rPr>
          <w:rFonts w:ascii="Arial" w:hAnsi="Arial"/>
        </w:rPr>
        <w:t>Madame BORTOT Sé</w:t>
      </w:r>
      <w:r w:rsidR="00C730B3">
        <w:rPr>
          <w:rFonts w:ascii="Arial" w:hAnsi="Arial"/>
        </w:rPr>
        <w:t xml:space="preserve">verine, </w:t>
      </w:r>
      <w:r>
        <w:rPr>
          <w:rFonts w:ascii="Arial" w:hAnsi="Arial"/>
        </w:rPr>
        <w:t>IGR, 2è</w:t>
      </w:r>
      <w:r w:rsidR="00C730B3">
        <w:rPr>
          <w:rFonts w:ascii="Arial" w:hAnsi="Arial"/>
        </w:rPr>
        <w:t>me classe, présidente, Université Paris 1, Paris.</w:t>
      </w:r>
    </w:p>
    <w:p w:rsidR="00C730B3" w:rsidRDefault="00C730B3" w:rsidP="00ED2D33">
      <w:pPr>
        <w:spacing w:line="240" w:lineRule="exact"/>
        <w:ind w:left="567" w:right="850"/>
        <w:jc w:val="both"/>
        <w:rPr>
          <w:rFonts w:ascii="Arial" w:hAnsi="Arial"/>
        </w:rPr>
      </w:pPr>
      <w:r>
        <w:rPr>
          <w:rFonts w:ascii="Arial" w:hAnsi="Arial"/>
        </w:rPr>
        <w:t xml:space="preserve">Madame SORIOT Annie, contractuel </w:t>
      </w:r>
      <w:r w:rsidR="0011555A">
        <w:rPr>
          <w:rFonts w:ascii="Arial" w:hAnsi="Arial"/>
        </w:rPr>
        <w:t>A</w:t>
      </w:r>
      <w:r>
        <w:rPr>
          <w:rFonts w:ascii="Arial" w:hAnsi="Arial"/>
        </w:rPr>
        <w:t>, vice-présidente, Université Paris 1, Paris.</w:t>
      </w:r>
    </w:p>
    <w:p w:rsidR="00C730B3" w:rsidRDefault="00C730B3" w:rsidP="00ED2D33">
      <w:pPr>
        <w:spacing w:line="240" w:lineRule="exact"/>
        <w:ind w:left="567" w:right="850"/>
        <w:jc w:val="both"/>
        <w:rPr>
          <w:rFonts w:ascii="Arial" w:hAnsi="Arial"/>
        </w:rPr>
      </w:pPr>
      <w:r>
        <w:rPr>
          <w:rFonts w:ascii="Arial" w:hAnsi="Arial"/>
        </w:rPr>
        <w:t xml:space="preserve">Monsieur BONTE Christophe, </w:t>
      </w:r>
      <w:r w:rsidR="0011555A">
        <w:rPr>
          <w:rFonts w:ascii="Arial" w:hAnsi="Arial"/>
        </w:rPr>
        <w:t>IGR, 2è</w:t>
      </w:r>
      <w:r>
        <w:rPr>
          <w:rFonts w:ascii="Arial" w:hAnsi="Arial"/>
        </w:rPr>
        <w:t>me classe, expert, Ministère de l'enseignement Supérieur, de la Reche</w:t>
      </w:r>
      <w:r w:rsidR="0011555A">
        <w:rPr>
          <w:rFonts w:ascii="Arial" w:hAnsi="Arial"/>
        </w:rPr>
        <w:t>rche</w:t>
      </w:r>
      <w:r>
        <w:rPr>
          <w:rFonts w:ascii="Arial" w:hAnsi="Arial"/>
        </w:rPr>
        <w:t>, Paris.</w:t>
      </w:r>
    </w:p>
    <w:p w:rsidR="00C730B3" w:rsidRDefault="00C730B3" w:rsidP="00ED2D33">
      <w:pPr>
        <w:spacing w:line="240" w:lineRule="exact"/>
        <w:ind w:left="567" w:right="850"/>
        <w:jc w:val="both"/>
        <w:rPr>
          <w:rFonts w:ascii="Arial" w:hAnsi="Arial"/>
        </w:rPr>
      </w:pPr>
      <w:r>
        <w:rPr>
          <w:rFonts w:ascii="Arial" w:hAnsi="Arial"/>
        </w:rPr>
        <w:t xml:space="preserve">Monsieur FREMONT Julien, </w:t>
      </w:r>
      <w:r w:rsidR="0011555A">
        <w:rPr>
          <w:rFonts w:ascii="Arial" w:hAnsi="Arial"/>
        </w:rPr>
        <w:t>IGE, 2è</w:t>
      </w:r>
      <w:r>
        <w:rPr>
          <w:rFonts w:ascii="Arial" w:hAnsi="Arial"/>
        </w:rPr>
        <w:t>me classe, suppléant, Université Paris 1, Paris.</w:t>
      </w:r>
    </w:p>
    <w:p w:rsidR="00585251" w:rsidRDefault="00585251" w:rsidP="00ED2D33">
      <w:pPr>
        <w:spacing w:line="240" w:lineRule="exact"/>
        <w:ind w:left="567" w:right="850"/>
        <w:jc w:val="both"/>
        <w:rPr>
          <w:rFonts w:ascii="Arial" w:hAnsi="Arial"/>
        </w:rPr>
      </w:pPr>
    </w:p>
    <w:p w:rsidR="00ED2D33" w:rsidRDefault="00B01CA2" w:rsidP="00ED2D33">
      <w:pPr>
        <w:pStyle w:val="Intgralebase"/>
        <w:spacing w:after="120" w:line="240" w:lineRule="auto"/>
        <w:ind w:left="567" w:right="850"/>
        <w:jc w:val="both"/>
      </w:pPr>
      <w:r w:rsidRPr="00AE423C">
        <w:rPr>
          <w:u w:val="single"/>
        </w:rPr>
        <w:t>Article 2</w:t>
      </w:r>
      <w:r w:rsidRPr="00AE423C">
        <w:t xml:space="preserve"> : </w:t>
      </w:r>
      <w:r w:rsidR="00C730B3">
        <w:t>En cas d'empêchement de la présidente désignée, la présidence sera assurée par la vice-présidente désignée</w:t>
      </w:r>
      <w:r w:rsidRPr="00AE423C">
        <w:t>.</w:t>
      </w:r>
    </w:p>
    <w:p w:rsidR="00ED2D33" w:rsidRDefault="00ED2D33" w:rsidP="00ED2D33">
      <w:pPr>
        <w:pStyle w:val="Intgralebase"/>
        <w:spacing w:after="120" w:line="240" w:lineRule="auto"/>
        <w:ind w:left="567" w:right="850"/>
        <w:rPr>
          <w:u w:val="single"/>
        </w:rPr>
      </w:pPr>
    </w:p>
    <w:p w:rsidR="00ED2D33" w:rsidRDefault="00ED2D33" w:rsidP="00ED2D33">
      <w:pPr>
        <w:pStyle w:val="Intgralebase"/>
        <w:spacing w:after="120" w:line="240" w:lineRule="auto"/>
        <w:ind w:left="567" w:right="850"/>
      </w:pPr>
      <w:r>
        <w:tab/>
      </w:r>
      <w:r>
        <w:tab/>
      </w:r>
      <w:r>
        <w:tab/>
      </w:r>
      <w:r>
        <w:tab/>
      </w:r>
      <w:r>
        <w:tab/>
      </w:r>
      <w:r>
        <w:tab/>
      </w:r>
      <w:r>
        <w:tab/>
      </w:r>
      <w:r>
        <w:tab/>
      </w:r>
      <w:r>
        <w:tab/>
      </w:r>
    </w:p>
    <w:p w:rsidR="00585251" w:rsidRDefault="00ED2D33" w:rsidP="00ED2D33">
      <w:pPr>
        <w:pStyle w:val="Intgralebase"/>
        <w:spacing w:after="120" w:line="240" w:lineRule="auto"/>
        <w:ind w:left="567" w:right="850"/>
      </w:pPr>
      <w:r>
        <w:tab/>
      </w:r>
      <w:r>
        <w:tab/>
      </w:r>
      <w:r>
        <w:tab/>
      </w:r>
      <w:r>
        <w:tab/>
      </w:r>
      <w:r>
        <w:tab/>
      </w:r>
      <w:r>
        <w:tab/>
      </w:r>
      <w:r>
        <w:tab/>
      </w:r>
      <w:r>
        <w:tab/>
      </w:r>
      <w:r>
        <w:tab/>
      </w:r>
      <w:r w:rsidR="00585251">
        <w:t>Fait à</w:t>
      </w:r>
      <w:r>
        <w:t xml:space="preserve"> Paris, </w:t>
      </w:r>
      <w:r w:rsidR="00585251">
        <w:t>le</w:t>
      </w:r>
      <w:r>
        <w:t xml:space="preserve"> 29 juin 2021</w:t>
      </w:r>
    </w:p>
    <w:p w:rsidR="00ED2D33" w:rsidRDefault="00ED2D33" w:rsidP="00ED2D33">
      <w:pPr>
        <w:pStyle w:val="Intgralebase"/>
        <w:spacing w:after="120" w:line="240" w:lineRule="auto"/>
        <w:ind w:left="567" w:right="850"/>
      </w:pPr>
    </w:p>
    <w:p w:rsidR="00ED2D33" w:rsidRDefault="00ED2D33" w:rsidP="00ED2D33">
      <w:pPr>
        <w:pStyle w:val="Intgralebase"/>
        <w:spacing w:after="120" w:line="240" w:lineRule="auto"/>
        <w:ind w:left="567" w:right="850"/>
      </w:pPr>
      <w:r>
        <w:tab/>
      </w:r>
      <w:r>
        <w:tab/>
      </w:r>
      <w:r>
        <w:tab/>
      </w:r>
      <w:r>
        <w:tab/>
      </w:r>
      <w:r>
        <w:tab/>
      </w:r>
      <w:r>
        <w:tab/>
      </w:r>
      <w:r>
        <w:tab/>
      </w:r>
      <w:r>
        <w:tab/>
      </w:r>
      <w:r>
        <w:tab/>
        <w:t>La Présidente</w:t>
      </w:r>
    </w:p>
    <w:p w:rsidR="00ED2D33" w:rsidRDefault="00ED2D33" w:rsidP="00ED2D33">
      <w:pPr>
        <w:pStyle w:val="Intgralebase"/>
        <w:spacing w:after="120" w:line="240" w:lineRule="auto"/>
        <w:ind w:left="567" w:right="850"/>
      </w:pPr>
    </w:p>
    <w:p w:rsidR="00ED2D33" w:rsidRDefault="00ED2D33" w:rsidP="00ED2D33">
      <w:pPr>
        <w:pStyle w:val="Intgralebase"/>
        <w:spacing w:after="120" w:line="240" w:lineRule="auto"/>
        <w:ind w:left="567" w:right="850"/>
      </w:pPr>
    </w:p>
    <w:p w:rsidR="00ED2D33" w:rsidRDefault="00ED2D33" w:rsidP="00ED2D33">
      <w:pPr>
        <w:pStyle w:val="Intgralebase"/>
        <w:spacing w:after="120" w:line="240" w:lineRule="auto"/>
        <w:ind w:left="567" w:right="850"/>
      </w:pPr>
      <w:r>
        <w:tab/>
      </w:r>
      <w:r>
        <w:tab/>
      </w:r>
      <w:r>
        <w:tab/>
      </w:r>
      <w:r>
        <w:tab/>
      </w:r>
      <w:r>
        <w:tab/>
      </w:r>
      <w:r>
        <w:tab/>
      </w:r>
      <w:r>
        <w:tab/>
      </w:r>
      <w:r>
        <w:tab/>
      </w:r>
      <w:r>
        <w:tab/>
        <w:t>Christine NEAU-LEDUC</w:t>
      </w:r>
    </w:p>
    <w:sectPr w:rsidR="00ED2D33">
      <w:footnotePr>
        <w:numRestart w:val="eachSect"/>
      </w:footnotePr>
      <w:pgSz w:w="11907" w:h="16840"/>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0B3"/>
    <w:rsid w:val="000222E5"/>
    <w:rsid w:val="0005589E"/>
    <w:rsid w:val="000654CA"/>
    <w:rsid w:val="00076214"/>
    <w:rsid w:val="000D078B"/>
    <w:rsid w:val="00113E73"/>
    <w:rsid w:val="0011555A"/>
    <w:rsid w:val="00153553"/>
    <w:rsid w:val="002C5F00"/>
    <w:rsid w:val="00341E8C"/>
    <w:rsid w:val="004B1DA0"/>
    <w:rsid w:val="00585251"/>
    <w:rsid w:val="005B750E"/>
    <w:rsid w:val="005F738E"/>
    <w:rsid w:val="0066238F"/>
    <w:rsid w:val="00830FD9"/>
    <w:rsid w:val="00902F23"/>
    <w:rsid w:val="00913482"/>
    <w:rsid w:val="009205B7"/>
    <w:rsid w:val="00932232"/>
    <w:rsid w:val="00AE5599"/>
    <w:rsid w:val="00B01CA2"/>
    <w:rsid w:val="00B33738"/>
    <w:rsid w:val="00C52FE0"/>
    <w:rsid w:val="00C730B3"/>
    <w:rsid w:val="00CA5FC7"/>
    <w:rsid w:val="00CB2A28"/>
    <w:rsid w:val="00CB2C71"/>
    <w:rsid w:val="00CF1937"/>
    <w:rsid w:val="00D00E8A"/>
    <w:rsid w:val="00D51344"/>
    <w:rsid w:val="00D56C9E"/>
    <w:rsid w:val="00E10C75"/>
    <w:rsid w:val="00E20C4D"/>
    <w:rsid w:val="00EA29CB"/>
    <w:rsid w:val="00ED2D33"/>
    <w:rsid w:val="00F201B2"/>
    <w:rsid w:val="00F72E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31166"/>
  <w15:chartTrackingRefBased/>
  <w15:docId w15:val="{B0C3A1E2-51A5-4A3A-9634-161E573F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spacing w:line="240" w:lineRule="exact"/>
      <w:ind w:left="1985"/>
      <w:jc w:val="both"/>
    </w:pPr>
    <w:rPr>
      <w:rFonts w:ascii="Arial" w:hAnsi="Arial"/>
      <w:b/>
      <w:bCs/>
    </w:rPr>
  </w:style>
  <w:style w:type="paragraph" w:styleId="Retraitcorpsdetexte2">
    <w:name w:val="Body Text Indent 2"/>
    <w:basedOn w:val="Normal"/>
    <w:pPr>
      <w:spacing w:line="240" w:lineRule="exact"/>
      <w:ind w:left="1985"/>
      <w:jc w:val="both"/>
    </w:pPr>
    <w:rPr>
      <w:rFonts w:ascii="Arial" w:hAnsi="Arial"/>
    </w:rPr>
  </w:style>
  <w:style w:type="paragraph" w:customStyle="1" w:styleId="Intgralebase">
    <w:name w:val="Intégrale_base"/>
    <w:rsid w:val="00B01CA2"/>
    <w:pPr>
      <w:spacing w:line="280" w:lineRule="exact"/>
    </w:pPr>
    <w:rPr>
      <w:rFonts w:ascii="Arial" w:eastAsia="Times" w:hAnsi="Arial"/>
    </w:rPr>
  </w:style>
  <w:style w:type="paragraph" w:customStyle="1" w:styleId="SNNature">
    <w:name w:val="SNNature"/>
    <w:basedOn w:val="Normal"/>
    <w:next w:val="Normal"/>
    <w:autoRedefine/>
    <w:rsid w:val="00CF1937"/>
    <w:pPr>
      <w:widowControl w:val="0"/>
      <w:suppressLineNumbers/>
      <w:suppressAutoHyphens/>
    </w:pPr>
    <w:rPr>
      <w:rFonts w:ascii="Arial" w:eastAsia="Lucida Sans Unicode"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7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NO2020\INSTALL\J_ADMISSION_IRH_IR1_IR2_IGE_ASI.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J_ADMISSION_IRH_IR1_IR2_IGE_ASI</Template>
  <TotalTime>0</TotalTime>
  <Pages>1</Pages>
  <Words>392</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MINISTERE1</vt:lpstr>
    </vt:vector>
  </TitlesOfParts>
  <Company>MEN</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MINISTERE1</dc:title>
  <dc:subject/>
  <dc:creator>Nathalie Caqueret</dc:creator>
  <cp:keywords/>
  <cp:lastModifiedBy>Myriam Zouaoui</cp:lastModifiedBy>
  <cp:revision>3</cp:revision>
  <cp:lastPrinted>2002-05-02T09:11:00Z</cp:lastPrinted>
  <dcterms:created xsi:type="dcterms:W3CDTF">2021-06-29T07:25:00Z</dcterms:created>
  <dcterms:modified xsi:type="dcterms:W3CDTF">2021-06-29T07:29:00Z</dcterms:modified>
</cp:coreProperties>
</file>